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A" w:rsidRDefault="005E542A" w:rsidP="005E542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</w:p>
    <w:p w:rsidR="005E542A" w:rsidRDefault="005E542A" w:rsidP="005E542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</w:p>
    <w:p w:rsidR="005E542A" w:rsidRPr="005E542A" w:rsidRDefault="005E542A" w:rsidP="005E54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E542A">
        <w:rPr>
          <w:rFonts w:ascii="Times New Roman" w:hAnsi="Times New Roman"/>
          <w:sz w:val="36"/>
          <w:szCs w:val="36"/>
        </w:rPr>
        <w:t>РОССИЙСКАЯ ФЕДЕРАЦИЯ</w:t>
      </w:r>
    </w:p>
    <w:p w:rsidR="005E542A" w:rsidRPr="005E542A" w:rsidRDefault="005E542A" w:rsidP="005E54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E542A">
        <w:rPr>
          <w:rFonts w:ascii="Times New Roman" w:hAnsi="Times New Roman"/>
          <w:sz w:val="36"/>
          <w:szCs w:val="36"/>
        </w:rPr>
        <w:t>Иркутская область</w:t>
      </w:r>
    </w:p>
    <w:p w:rsidR="005E542A" w:rsidRPr="005E542A" w:rsidRDefault="005E542A" w:rsidP="005E54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E542A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5E542A" w:rsidRPr="005E542A" w:rsidRDefault="005E542A" w:rsidP="005E54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E542A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5E542A" w:rsidRPr="005E542A" w:rsidRDefault="005E542A" w:rsidP="005E54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5E542A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5E542A" w:rsidRPr="005E542A" w:rsidRDefault="005E542A" w:rsidP="005E54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5E542A">
        <w:rPr>
          <w:rFonts w:ascii="Times New Roman" w:hAnsi="Times New Roman"/>
          <w:sz w:val="36"/>
          <w:szCs w:val="36"/>
        </w:rPr>
        <w:t>ПОСТАНОВЛЕНИЕ</w:t>
      </w:r>
    </w:p>
    <w:p w:rsidR="005E542A" w:rsidRPr="005E542A" w:rsidRDefault="005E542A" w:rsidP="005E542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5E542A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5E542A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5E542A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5E542A" w:rsidRPr="005E542A" w:rsidRDefault="005E542A" w:rsidP="005E542A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5E542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E542A" w:rsidRDefault="005E542A" w:rsidP="005E542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5E542A" w:rsidRPr="005E542A" w:rsidRDefault="005E542A" w:rsidP="005E542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542A">
        <w:rPr>
          <w:rFonts w:ascii="Times New Roman" w:hAnsi="Times New Roman"/>
          <w:sz w:val="28"/>
          <w:szCs w:val="28"/>
          <w:lang w:eastAsia="ru-RU"/>
        </w:rPr>
        <w:t xml:space="preserve">«    »                            2017 г. №   </w:t>
      </w:r>
    </w:p>
    <w:p w:rsidR="005E542A" w:rsidRPr="005E542A" w:rsidRDefault="005E542A" w:rsidP="005E54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E542A" w:rsidRPr="005E542A" w:rsidRDefault="005E542A" w:rsidP="005E542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542A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</w:t>
      </w:r>
    </w:p>
    <w:p w:rsidR="005E542A" w:rsidRPr="005E542A" w:rsidRDefault="005E542A" w:rsidP="005E542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542A">
        <w:rPr>
          <w:rFonts w:ascii="Times New Roman" w:hAnsi="Times New Roman"/>
          <w:sz w:val="28"/>
          <w:szCs w:val="28"/>
          <w:lang w:eastAsia="ru-RU"/>
        </w:rPr>
        <w:t xml:space="preserve"> среднесрочного финансового плана</w:t>
      </w:r>
    </w:p>
    <w:p w:rsidR="005E542A" w:rsidRPr="005E542A" w:rsidRDefault="005E542A" w:rsidP="005E542A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E54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Тимошинского сельского поселения</w:t>
      </w:r>
    </w:p>
    <w:p w:rsidR="005E542A" w:rsidRDefault="005E542A" w:rsidP="005E54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ом, на основании статьи 169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Бюджетного кодекса Российской Федерации, решением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Думы Тимошинского сельского поселения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2A479D" w:rsidRP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28.02.2014 № 48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Тимошинском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муниципальном образовании</w:t>
      </w:r>
      <w:r w:rsid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Администрация Тимошинского сельского поселения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ПОСТАНОВЛЯЕТ: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1.Утвердить Порядок разработки среднесрочного финансового плана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Тимошинского сельского поселения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(приложение № 1).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.Настоящее постановление вступает в силу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после его официального опубликования и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подлежит размещению на официальном сайте администрации сельского поселения.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E542A" w:rsidRPr="005B4C30" w:rsidRDefault="005B4C30" w:rsidP="005B4C3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5B4C30">
        <w:rPr>
          <w:rFonts w:ascii="Times New Roman" w:hAnsi="Times New Roman"/>
          <w:sz w:val="28"/>
          <w:szCs w:val="28"/>
          <w:lang w:eastAsia="ru-RU"/>
        </w:rPr>
        <w:t>Глава Тимошинского</w:t>
      </w:r>
    </w:p>
    <w:p w:rsidR="005B4C30" w:rsidRPr="005B4C30" w:rsidRDefault="005B4C30" w:rsidP="005B4C30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B4C30">
        <w:rPr>
          <w:rFonts w:ascii="Times New Roman" w:hAnsi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Ю.Н. Замащикова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B4C30" w:rsidRDefault="005B4C30" w:rsidP="005E542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4C30" w:rsidRDefault="005B4C30" w:rsidP="005E542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4C30" w:rsidRDefault="005B4C30" w:rsidP="005E542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4C30" w:rsidRDefault="005B4C30" w:rsidP="005E542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B4C30" w:rsidRDefault="005B4C30" w:rsidP="005E542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E542A" w:rsidRPr="005E542A" w:rsidRDefault="005E542A" w:rsidP="005E542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 к постановлению 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администрации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сельского поселения 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                         2017</w:t>
      </w:r>
      <w:r w:rsid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 №</w:t>
      </w:r>
    </w:p>
    <w:p w:rsidR="005E542A" w:rsidRPr="005E542A" w:rsidRDefault="005E542A" w:rsidP="005B4C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ПОРЯДОК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5E542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разработки среднесрочного финансового плана 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5B4C3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="005B4C3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 Настоящий Порядок определяет порядок разработки среднесрочного финансового плана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при составлении проекта бюджета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на очередной финансовый год.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Под среднесрочным финансовым планом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понимается документ, содержащий основные параметры местного бюджета. 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Проект среднесрочного финансового плана утверждается администрацией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 предоставляется в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Думу Тимошинского сельского поселения 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одновременно с проектом местного бюджета. 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2.Проект среднесрочного финансового плана разрабатывается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администрацией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на предстоящие три года на основе: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основных направлений налоговой и бюджетной политики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поселения;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основных параметрах прогноза социально-экономического развития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Тимошинского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на среднесрочную перспективу.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3.Утвержденный среднесрочный финансовый план должен содержать следующие параметры: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</w:t>
      </w:r>
      <w:r w:rsid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прогнозируемый общий объем доходов и расходов местного бюджета и консолидированного бюджета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Тимошинского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поселения;</w:t>
      </w:r>
      <w:proofErr w:type="gramEnd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</w:t>
      </w:r>
      <w:r w:rsid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поселения;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нормативы отчислений от налоговых доходов в бюджет поселения, устанавливаемые муниципальными правовыми актами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Думы Тимошинского сельского поселения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поселения;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</w:t>
      </w:r>
      <w:r w:rsid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дефицит (</w:t>
      </w:r>
      <w:proofErr w:type="spellStart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профицит</w:t>
      </w:r>
      <w:proofErr w:type="spellEnd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) бюджета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поселения;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</w:t>
      </w:r>
      <w:r w:rsidR="002A47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Показатели среднесрочного финансового плана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носят индикативный характер и могут быть изменены при разработке и утверждении среднесрочного финансового плана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на очередной финансовый год и плановый период.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4.Среднесрочный финансовый план разрабатывается по форме согласно приложению к настоящему порядку.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5.Разработка прогноза доходов бюджета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осуществляется на основании:</w:t>
      </w:r>
      <w:proofErr w:type="gramStart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</w:t>
      </w:r>
      <w:proofErr w:type="gramEnd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действующего законодательства Российской Федерации о налогах и сборах,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муниципальных нормативно-правовых актов о налогах и сборах, также их 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предполагаемых изменений;</w:t>
      </w:r>
      <w:proofErr w:type="gramStart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</w:t>
      </w:r>
      <w:proofErr w:type="gramEnd"/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информации о предполагаемых объемах финансовой помощи из бюджетов других уровней бюджетной системы 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6.Прогноз основных показателей расходов бюджета </w:t>
      </w:r>
      <w:r w:rsidR="005B4C3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Тимошинского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составляется: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-на основании данных реестра расходных обязательств, который определяет объем действующих обязательств;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на основании оценки объемов ресурсов для формирования бюджета принимаемых расходных обязательств.</w:t>
      </w: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7.Среднесрочный финансовый план сопровождается пояснительной запиской, в которой приводится обоснование параметров среднесрочного финансового плана.</w:t>
      </w:r>
    </w:p>
    <w:p w:rsidR="005E542A" w:rsidRPr="005E542A" w:rsidRDefault="005E542A" w:rsidP="005E542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E542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sectPr w:rsidR="005E542A" w:rsidRPr="005E542A" w:rsidSect="005B4C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5E542A"/>
    <w:rsid w:val="000C0B45"/>
    <w:rsid w:val="002A479D"/>
    <w:rsid w:val="00320FA8"/>
    <w:rsid w:val="005B4C30"/>
    <w:rsid w:val="005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42A"/>
    <w:rPr>
      <w:b/>
      <w:bCs/>
    </w:rPr>
  </w:style>
  <w:style w:type="character" w:customStyle="1" w:styleId="apple-converted-space">
    <w:name w:val="apple-converted-space"/>
    <w:basedOn w:val="a0"/>
    <w:rsid w:val="005E542A"/>
  </w:style>
  <w:style w:type="paragraph" w:styleId="a5">
    <w:name w:val="No Spacing"/>
    <w:uiPriority w:val="99"/>
    <w:qFormat/>
    <w:rsid w:val="005E54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2017-05-19T06:38:00Z</dcterms:created>
  <dcterms:modified xsi:type="dcterms:W3CDTF">2017-05-19T07:16:00Z</dcterms:modified>
</cp:coreProperties>
</file>