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6B38E3">
        <w:rPr>
          <w:rFonts w:ascii="Times New Roman" w:hAnsi="Times New Roman"/>
          <w:sz w:val="28"/>
          <w:szCs w:val="28"/>
        </w:rPr>
        <w:t>«26» июля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6B38E3">
        <w:rPr>
          <w:rFonts w:ascii="Times New Roman" w:hAnsi="Times New Roman"/>
          <w:sz w:val="28"/>
          <w:szCs w:val="28"/>
        </w:rPr>
        <w:t>36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F63F7C">
        <w:rPr>
          <w:rFonts w:ascii="Times New Roman" w:hAnsi="Times New Roman"/>
          <w:sz w:val="28"/>
          <w:szCs w:val="28"/>
        </w:rPr>
        <w:t xml:space="preserve"> </w:t>
      </w:r>
      <w:r w:rsidR="0071611B">
        <w:rPr>
          <w:rFonts w:ascii="Times New Roman" w:hAnsi="Times New Roman"/>
          <w:sz w:val="28"/>
          <w:szCs w:val="28"/>
        </w:rPr>
        <w:t xml:space="preserve"> распоряжения № 34 от 26.07.2018 г. «О внесении изменений в сводную бюджетную роспись бюджета Тимошинского сельского поселения»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D154-6D81-49CB-9BA5-59CCA153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2018-07-26T07:40:00Z</cp:lastPrinted>
  <dcterms:created xsi:type="dcterms:W3CDTF">2018-07-26T07:43:00Z</dcterms:created>
  <dcterms:modified xsi:type="dcterms:W3CDTF">2018-07-26T07:43:00Z</dcterms:modified>
</cp:coreProperties>
</file>