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5E4B75">
        <w:rPr>
          <w:rFonts w:ascii="Times New Roman" w:hAnsi="Times New Roman"/>
          <w:sz w:val="28"/>
          <w:szCs w:val="28"/>
        </w:rPr>
        <w:t>«01» июл</w:t>
      </w:r>
      <w:r w:rsidR="003B109B">
        <w:rPr>
          <w:rFonts w:ascii="Times New Roman" w:hAnsi="Times New Roman"/>
          <w:sz w:val="28"/>
          <w:szCs w:val="28"/>
        </w:rPr>
        <w:t xml:space="preserve">я 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5E4B75">
        <w:rPr>
          <w:rFonts w:ascii="Times New Roman" w:hAnsi="Times New Roman"/>
          <w:sz w:val="28"/>
          <w:szCs w:val="28"/>
        </w:rPr>
        <w:t>34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5E4B75">
        <w:rPr>
          <w:rFonts w:ascii="Times New Roman" w:hAnsi="Times New Roman"/>
          <w:sz w:val="28"/>
          <w:szCs w:val="28"/>
        </w:rPr>
        <w:t xml:space="preserve"> Распоряжение № 31</w:t>
      </w:r>
      <w:proofErr w:type="gramStart"/>
      <w:r w:rsidR="005E4B7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E4B75">
        <w:rPr>
          <w:rFonts w:ascii="Times New Roman" w:hAnsi="Times New Roman"/>
          <w:sz w:val="28"/>
          <w:szCs w:val="28"/>
        </w:rPr>
        <w:t xml:space="preserve"> от 26.06.2019 г. «О внесении изменений в сводную бюджетную роспись».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73FF-672D-4FC8-97EE-4F5A4AF8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2019-07-01T03:47:00Z</cp:lastPrinted>
  <dcterms:created xsi:type="dcterms:W3CDTF">2019-07-01T03:48:00Z</dcterms:created>
  <dcterms:modified xsi:type="dcterms:W3CDTF">2019-07-01T03:48:00Z</dcterms:modified>
</cp:coreProperties>
</file>