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9E64C4" w:rsidP="007E13DB">
      <w:pPr>
        <w:rPr>
          <w:rFonts w:ascii="Times New Roman" w:hAnsi="Times New Roman"/>
          <w:sz w:val="8"/>
        </w:rPr>
      </w:pPr>
      <w:bookmarkStart w:id="0" w:name="_GoBack"/>
      <w:bookmarkEnd w:id="0"/>
    </w:p>
    <w:p w:rsidR="00A86145" w:rsidRDefault="00A86145" w:rsidP="007E13DB">
      <w:pPr>
        <w:rPr>
          <w:rFonts w:ascii="Times New Roman" w:hAnsi="Times New Roman"/>
          <w:sz w:val="8"/>
        </w:rPr>
      </w:pPr>
    </w:p>
    <w:p w:rsidR="00A86145" w:rsidRDefault="00A86145" w:rsidP="007E13DB">
      <w:pPr>
        <w:rPr>
          <w:rFonts w:ascii="Times New Roman" w:hAnsi="Times New Roman"/>
          <w:sz w:val="8"/>
        </w:rPr>
      </w:pPr>
    </w:p>
    <w:p w:rsidR="00A86145" w:rsidRDefault="00A86145" w:rsidP="007E13DB">
      <w:pPr>
        <w:rPr>
          <w:rFonts w:ascii="Times New Roman" w:hAnsi="Times New Roman"/>
          <w:sz w:val="8"/>
        </w:rPr>
      </w:pPr>
    </w:p>
    <w:p w:rsidR="00A86145" w:rsidRPr="0078459D" w:rsidRDefault="00A86145" w:rsidP="007E13DB">
      <w:pPr>
        <w:rPr>
          <w:rFonts w:ascii="Times New Roman" w:hAnsi="Times New Roman"/>
          <w:sz w:val="8"/>
        </w:rPr>
      </w:pPr>
    </w:p>
    <w:p w:rsidR="00E81372" w:rsidRPr="00875647" w:rsidRDefault="0078459D" w:rsidP="00327AB3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6D" w:rsidRPr="00875647">
        <w:rPr>
          <w:rFonts w:ascii="Times New Roman" w:hAnsi="Times New Roman"/>
          <w:sz w:val="32"/>
          <w:szCs w:val="32"/>
        </w:rPr>
        <w:t>ПРАВИТЕЛЬСТВО</w:t>
      </w:r>
      <w:r w:rsidR="002F5678" w:rsidRPr="00875647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875647" w:rsidRDefault="00E71986" w:rsidP="00327AB3">
      <w:pPr>
        <w:pStyle w:val="2"/>
        <w:tabs>
          <w:tab w:val="left" w:pos="3969"/>
        </w:tabs>
        <w:ind w:left="0"/>
        <w:rPr>
          <w:sz w:val="40"/>
          <w:szCs w:val="40"/>
        </w:rPr>
      </w:pPr>
      <w:proofErr w:type="gramStart"/>
      <w:r w:rsidRPr="00875647">
        <w:rPr>
          <w:sz w:val="40"/>
          <w:szCs w:val="40"/>
        </w:rPr>
        <w:t>Р</w:t>
      </w:r>
      <w:proofErr w:type="gramEnd"/>
      <w:r w:rsidRPr="00875647">
        <w:rPr>
          <w:sz w:val="40"/>
          <w:szCs w:val="40"/>
        </w:rPr>
        <w:t xml:space="preserve"> А С П О Р Я Ж </w:t>
      </w:r>
      <w:r w:rsidR="006570EA" w:rsidRPr="00875647">
        <w:rPr>
          <w:sz w:val="40"/>
          <w:szCs w:val="40"/>
        </w:rPr>
        <w:t>Е Н И Е</w:t>
      </w:r>
    </w:p>
    <w:p w:rsidR="009E64C4" w:rsidRPr="00132EA1" w:rsidRDefault="00DD49FB" w:rsidP="00DD49FB">
      <w:pPr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 мая 2020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498-рп</w:t>
      </w:r>
    </w:p>
    <w:p w:rsidR="00973A49" w:rsidRPr="00132EA1" w:rsidRDefault="00973A49" w:rsidP="00327AB3">
      <w:pPr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A86145">
          <w:headerReference w:type="default" r:id="rId8"/>
          <w:footerReference w:type="default" r:id="rId9"/>
          <w:type w:val="continuous"/>
          <w:pgSz w:w="11907" w:h="16840" w:code="9"/>
          <w:pgMar w:top="1276" w:right="567" w:bottom="568" w:left="1985" w:header="720" w:footer="454" w:gutter="0"/>
          <w:paperSrc w:first="15" w:other="15"/>
          <w:cols w:space="720"/>
          <w:noEndnote/>
          <w:titlePg/>
        </w:sectPr>
      </w:pPr>
    </w:p>
    <w:p w:rsidR="00755662" w:rsidRPr="00054608" w:rsidRDefault="00755662" w:rsidP="00755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9FB" w:rsidRPr="00986E31" w:rsidRDefault="00DD49FB" w:rsidP="00DD49F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 w:rsidRPr="00BC3286">
        <w:rPr>
          <w:rFonts w:ascii="Times New Roman" w:hAnsi="Times New Roman" w:hint="eastAsia"/>
          <w:b/>
          <w:sz w:val="28"/>
        </w:rPr>
        <w:t>Об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утверждении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предельного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уровня</w:t>
      </w:r>
      <w:r w:rsidRPr="00BC3286">
        <w:rPr>
          <w:rFonts w:ascii="Times New Roman" w:hAnsi="Times New Roman"/>
          <w:b/>
          <w:sz w:val="28"/>
        </w:rPr>
        <w:t xml:space="preserve"> </w:t>
      </w:r>
      <w:proofErr w:type="spellStart"/>
      <w:r w:rsidRPr="00BC3286">
        <w:rPr>
          <w:rFonts w:ascii="Times New Roman" w:hAnsi="Times New Roman" w:hint="eastAsia"/>
          <w:b/>
          <w:sz w:val="28"/>
        </w:rPr>
        <w:t>софинансирования</w:t>
      </w:r>
      <w:proofErr w:type="spellEnd"/>
      <w:r>
        <w:rPr>
          <w:rFonts w:ascii="Times New Roman" w:hAnsi="Times New Roman"/>
          <w:b/>
          <w:sz w:val="28"/>
        </w:rPr>
        <w:t xml:space="preserve"> Иркутской области (в процентах)</w:t>
      </w:r>
      <w:r w:rsidRPr="00BC328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объема </w:t>
      </w:r>
      <w:r w:rsidRPr="00BC3286">
        <w:rPr>
          <w:rFonts w:ascii="Times New Roman" w:hAnsi="Times New Roman" w:hint="eastAsia"/>
          <w:b/>
          <w:sz w:val="28"/>
        </w:rPr>
        <w:t>расходного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обязательства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муниципального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образования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Иркутской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области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на</w:t>
      </w:r>
      <w:r w:rsidRPr="00BC3286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</w:t>
      </w:r>
      <w:r w:rsidRPr="00D066E3">
        <w:rPr>
          <w:rFonts w:ascii="Times New Roman" w:hAnsi="Times New Roman"/>
          <w:b/>
          <w:sz w:val="28"/>
        </w:rPr>
        <w:t>1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год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и</w:t>
      </w:r>
      <w:r w:rsidRPr="00BC328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 w:hint="eastAsia"/>
          <w:b/>
          <w:sz w:val="28"/>
        </w:rPr>
        <w:t xml:space="preserve">на </w:t>
      </w:r>
      <w:r w:rsidRPr="00BC3286">
        <w:rPr>
          <w:rFonts w:ascii="Times New Roman" w:hAnsi="Times New Roman" w:hint="eastAsia"/>
          <w:b/>
          <w:sz w:val="28"/>
        </w:rPr>
        <w:t>плановый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период</w:t>
      </w:r>
      <w:r w:rsidRPr="00BC3286">
        <w:rPr>
          <w:rFonts w:ascii="Times New Roman" w:hAnsi="Times New Roman"/>
          <w:b/>
          <w:sz w:val="28"/>
        </w:rPr>
        <w:t xml:space="preserve"> 202</w:t>
      </w:r>
      <w:r w:rsidRPr="00D066E3">
        <w:rPr>
          <w:rFonts w:ascii="Times New Roman" w:hAnsi="Times New Roman"/>
          <w:b/>
          <w:sz w:val="28"/>
        </w:rPr>
        <w:t>2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и</w:t>
      </w:r>
      <w:r w:rsidRPr="00BC3286">
        <w:rPr>
          <w:rFonts w:ascii="Times New Roman" w:hAnsi="Times New Roman"/>
          <w:b/>
          <w:sz w:val="28"/>
        </w:rPr>
        <w:t xml:space="preserve"> 202</w:t>
      </w:r>
      <w:r w:rsidRPr="00D066E3">
        <w:rPr>
          <w:rFonts w:ascii="Times New Roman" w:hAnsi="Times New Roman"/>
          <w:b/>
          <w:sz w:val="28"/>
        </w:rPr>
        <w:t>3</w:t>
      </w:r>
      <w:r w:rsidRPr="00BC3286">
        <w:rPr>
          <w:rFonts w:ascii="Times New Roman" w:hAnsi="Times New Roman"/>
          <w:b/>
          <w:sz w:val="28"/>
        </w:rPr>
        <w:t xml:space="preserve"> </w:t>
      </w:r>
      <w:r w:rsidRPr="00BC3286">
        <w:rPr>
          <w:rFonts w:ascii="Times New Roman" w:hAnsi="Times New Roman" w:hint="eastAsia"/>
          <w:b/>
          <w:sz w:val="28"/>
        </w:rPr>
        <w:t>годов</w:t>
      </w:r>
    </w:p>
    <w:p w:rsidR="00DD49FB" w:rsidRDefault="00DD49FB" w:rsidP="00DD49FB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DD49FB" w:rsidRPr="00BC3286" w:rsidRDefault="00DD49FB" w:rsidP="00DD49FB">
      <w:pPr>
        <w:suppressAutoHyphens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BC3286">
        <w:rPr>
          <w:rFonts w:ascii="Times New Roman" w:hAnsi="Times New Roman" w:hint="eastAsia"/>
          <w:sz w:val="28"/>
        </w:rPr>
        <w:t>В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соответствии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с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пунктом</w:t>
      </w:r>
      <w:r w:rsidRPr="00BC32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Правил</w:t>
      </w:r>
      <w:r w:rsidRPr="00BC3286">
        <w:rPr>
          <w:rFonts w:ascii="Times New Roman" w:hAnsi="Times New Roman"/>
          <w:sz w:val="28"/>
        </w:rPr>
        <w:t xml:space="preserve">, </w:t>
      </w:r>
      <w:r w:rsidRPr="00BC3286">
        <w:rPr>
          <w:rFonts w:ascii="Times New Roman" w:hAnsi="Times New Roman" w:hint="eastAsia"/>
          <w:sz w:val="28"/>
        </w:rPr>
        <w:t>устанавливающих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общие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требования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к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формированию</w:t>
      </w:r>
      <w:r w:rsidRPr="00BC3286">
        <w:rPr>
          <w:rFonts w:ascii="Times New Roman" w:hAnsi="Times New Roman"/>
          <w:sz w:val="28"/>
        </w:rPr>
        <w:t xml:space="preserve">, </w:t>
      </w:r>
      <w:r w:rsidRPr="00BC3286">
        <w:rPr>
          <w:rFonts w:ascii="Times New Roman" w:hAnsi="Times New Roman" w:hint="eastAsia"/>
          <w:sz w:val="28"/>
        </w:rPr>
        <w:t>предоставлению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и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распределению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субсидий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местным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бюджетам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из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областного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бюджета</w:t>
      </w:r>
      <w:r w:rsidRPr="00BC328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 также порядок определения и установления </w:t>
      </w:r>
      <w:r w:rsidRPr="00BC3286">
        <w:rPr>
          <w:rFonts w:ascii="Times New Roman" w:hAnsi="Times New Roman" w:hint="eastAsia"/>
          <w:sz w:val="28"/>
        </w:rPr>
        <w:t>предельного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уровня</w:t>
      </w:r>
      <w:r w:rsidRPr="00BC3286">
        <w:rPr>
          <w:rFonts w:ascii="Times New Roman" w:hAnsi="Times New Roman"/>
          <w:sz w:val="28"/>
        </w:rPr>
        <w:t xml:space="preserve"> </w:t>
      </w:r>
      <w:proofErr w:type="spellStart"/>
      <w:r w:rsidRPr="00BC3286">
        <w:rPr>
          <w:rFonts w:ascii="Times New Roman" w:hAnsi="Times New Roman" w:hint="eastAsia"/>
          <w:sz w:val="28"/>
        </w:rPr>
        <w:t>софинансирования</w:t>
      </w:r>
      <w:proofErr w:type="spellEnd"/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Иркутской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области</w:t>
      </w:r>
      <w:r w:rsidRPr="00BC32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BC3286">
        <w:rPr>
          <w:rFonts w:ascii="Times New Roman" w:hAnsi="Times New Roman"/>
          <w:sz w:val="28"/>
        </w:rPr>
        <w:t>(</w:t>
      </w:r>
      <w:r w:rsidRPr="00BC3286">
        <w:rPr>
          <w:rFonts w:ascii="Times New Roman" w:hAnsi="Times New Roman" w:hint="eastAsia"/>
          <w:sz w:val="28"/>
        </w:rPr>
        <w:t>в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процентах</w:t>
      </w:r>
      <w:r w:rsidRPr="00BC3286">
        <w:rPr>
          <w:rFonts w:ascii="Times New Roman" w:hAnsi="Times New Roman"/>
          <w:sz w:val="28"/>
        </w:rPr>
        <w:t xml:space="preserve">) </w:t>
      </w:r>
      <w:r w:rsidRPr="00BC3286">
        <w:rPr>
          <w:rFonts w:ascii="Times New Roman" w:hAnsi="Times New Roman" w:hint="eastAsia"/>
          <w:sz w:val="28"/>
        </w:rPr>
        <w:t>объема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расходного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обязательства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муниципального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образования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Иркутской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>,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установленных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постановлением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Правительства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Иркутской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области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от</w:t>
      </w:r>
      <w:r w:rsidRPr="00BC32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 сентября</w:t>
      </w:r>
      <w:r w:rsidRPr="00BC3286">
        <w:rPr>
          <w:rFonts w:ascii="Times New Roman" w:hAnsi="Times New Roman"/>
          <w:sz w:val="28"/>
        </w:rPr>
        <w:t xml:space="preserve"> 2018 </w:t>
      </w:r>
      <w:r w:rsidRPr="00BC3286">
        <w:rPr>
          <w:rFonts w:ascii="Times New Roman" w:hAnsi="Times New Roman" w:hint="eastAsia"/>
          <w:sz w:val="28"/>
        </w:rPr>
        <w:t>года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№</w:t>
      </w:r>
      <w:r w:rsidRPr="00BC32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675</w:t>
      </w:r>
      <w:r w:rsidRPr="00BC3286">
        <w:rPr>
          <w:rFonts w:ascii="Times New Roman" w:hAnsi="Times New Roman"/>
          <w:sz w:val="28"/>
        </w:rPr>
        <w:t>-</w:t>
      </w:r>
      <w:r w:rsidRPr="00BC3286">
        <w:rPr>
          <w:rFonts w:ascii="Times New Roman" w:hAnsi="Times New Roman" w:hint="eastAsia"/>
          <w:sz w:val="28"/>
        </w:rPr>
        <w:t>пп</w:t>
      </w:r>
      <w:r>
        <w:rPr>
          <w:rFonts w:ascii="Times New Roman" w:hAnsi="Times New Roman"/>
          <w:sz w:val="28"/>
        </w:rPr>
        <w:t xml:space="preserve">, </w:t>
      </w:r>
      <w:r w:rsidRPr="00E452AC">
        <w:rPr>
          <w:rFonts w:ascii="Times New Roman" w:hAnsi="Times New Roman" w:hint="eastAsia"/>
          <w:sz w:val="28"/>
        </w:rPr>
        <w:t>руководствуясь</w:t>
      </w:r>
      <w:r w:rsidRPr="00E452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E452AC">
        <w:rPr>
          <w:rFonts w:ascii="Times New Roman" w:hAnsi="Times New Roman" w:hint="eastAsia"/>
          <w:sz w:val="28"/>
        </w:rPr>
        <w:t>частью</w:t>
      </w:r>
      <w:r w:rsidRPr="00E452AC">
        <w:rPr>
          <w:rFonts w:ascii="Times New Roman" w:hAnsi="Times New Roman"/>
          <w:sz w:val="28"/>
        </w:rPr>
        <w:t xml:space="preserve"> 4 </w:t>
      </w:r>
      <w:r w:rsidRPr="00E452AC">
        <w:rPr>
          <w:rFonts w:ascii="Times New Roman" w:hAnsi="Times New Roman" w:hint="eastAsia"/>
          <w:sz w:val="28"/>
        </w:rPr>
        <w:t>статьи</w:t>
      </w:r>
      <w:r w:rsidRPr="00E452AC">
        <w:rPr>
          <w:rFonts w:ascii="Times New Roman" w:hAnsi="Times New Roman"/>
          <w:sz w:val="28"/>
        </w:rPr>
        <w:t xml:space="preserve"> 66, </w:t>
      </w:r>
      <w:r w:rsidRPr="00E452AC">
        <w:rPr>
          <w:rFonts w:ascii="Times New Roman" w:hAnsi="Times New Roman" w:hint="eastAsia"/>
          <w:sz w:val="28"/>
        </w:rPr>
        <w:t>статьей</w:t>
      </w:r>
      <w:r w:rsidRPr="00E452AC">
        <w:rPr>
          <w:rFonts w:ascii="Times New Roman" w:hAnsi="Times New Roman"/>
          <w:sz w:val="28"/>
        </w:rPr>
        <w:t xml:space="preserve"> 67 </w:t>
      </w:r>
      <w:r w:rsidRPr="00E452AC">
        <w:rPr>
          <w:rFonts w:ascii="Times New Roman" w:hAnsi="Times New Roman" w:hint="eastAsia"/>
          <w:sz w:val="28"/>
        </w:rPr>
        <w:t>Устава</w:t>
      </w:r>
      <w:r w:rsidRPr="00E452AC">
        <w:rPr>
          <w:rFonts w:ascii="Times New Roman" w:hAnsi="Times New Roman"/>
          <w:sz w:val="28"/>
        </w:rPr>
        <w:t xml:space="preserve"> </w:t>
      </w:r>
      <w:r w:rsidRPr="00E452AC">
        <w:rPr>
          <w:rFonts w:ascii="Times New Roman" w:hAnsi="Times New Roman" w:hint="eastAsia"/>
          <w:sz w:val="28"/>
        </w:rPr>
        <w:t>Иркутской</w:t>
      </w:r>
      <w:proofErr w:type="gramEnd"/>
      <w:r w:rsidRPr="00E452AC">
        <w:rPr>
          <w:rFonts w:ascii="Times New Roman" w:hAnsi="Times New Roman"/>
          <w:sz w:val="28"/>
        </w:rPr>
        <w:t xml:space="preserve"> </w:t>
      </w:r>
      <w:r w:rsidRPr="00E452AC">
        <w:rPr>
          <w:rFonts w:ascii="Times New Roman" w:hAnsi="Times New Roman" w:hint="eastAsia"/>
          <w:sz w:val="28"/>
        </w:rPr>
        <w:t>области</w:t>
      </w:r>
      <w:r w:rsidRPr="00BC3286">
        <w:rPr>
          <w:rFonts w:ascii="Times New Roman" w:hAnsi="Times New Roman"/>
          <w:sz w:val="28"/>
        </w:rPr>
        <w:t>:</w:t>
      </w:r>
    </w:p>
    <w:p w:rsidR="00DD49FB" w:rsidRDefault="00DD49FB" w:rsidP="00DD49FB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BC3286">
        <w:rPr>
          <w:rFonts w:ascii="Times New Roman" w:hAnsi="Times New Roman" w:hint="eastAsia"/>
          <w:sz w:val="28"/>
        </w:rPr>
        <w:t>Утвердить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предельный</w:t>
      </w:r>
      <w:r w:rsidRPr="00BC3286">
        <w:rPr>
          <w:rFonts w:ascii="Times New Roman" w:hAnsi="Times New Roman"/>
          <w:sz w:val="28"/>
        </w:rPr>
        <w:t xml:space="preserve"> </w:t>
      </w:r>
      <w:r w:rsidRPr="00BC3286">
        <w:rPr>
          <w:rFonts w:ascii="Times New Roman" w:hAnsi="Times New Roman" w:hint="eastAsia"/>
          <w:sz w:val="28"/>
        </w:rPr>
        <w:t>уровень</w:t>
      </w:r>
      <w:r w:rsidRPr="00BC3286">
        <w:rPr>
          <w:rFonts w:ascii="Times New Roman" w:hAnsi="Times New Roman"/>
          <w:sz w:val="28"/>
        </w:rPr>
        <w:t xml:space="preserve"> </w:t>
      </w:r>
      <w:proofErr w:type="spellStart"/>
      <w:r w:rsidRPr="00BC3286">
        <w:rPr>
          <w:rFonts w:ascii="Times New Roman" w:hAnsi="Times New Roman" w:hint="eastAsia"/>
          <w:sz w:val="28"/>
        </w:rPr>
        <w:t>софинансирования</w:t>
      </w:r>
      <w:proofErr w:type="spellEnd"/>
      <w:r w:rsidRPr="00BC3286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Иркутской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области</w:t>
      </w:r>
      <w:r w:rsidRPr="001B0A78">
        <w:rPr>
          <w:rFonts w:ascii="Times New Roman" w:hAnsi="Times New Roman"/>
          <w:sz w:val="28"/>
        </w:rPr>
        <w:t xml:space="preserve"> (</w:t>
      </w:r>
      <w:r w:rsidRPr="001B0A78">
        <w:rPr>
          <w:rFonts w:ascii="Times New Roman" w:hAnsi="Times New Roman" w:hint="eastAsia"/>
          <w:sz w:val="28"/>
        </w:rPr>
        <w:t>в</w:t>
      </w:r>
      <w:r w:rsidRPr="001B0A78">
        <w:rPr>
          <w:rFonts w:ascii="Times New Roman" w:hAnsi="Times New Roman"/>
          <w:sz w:val="28"/>
        </w:rPr>
        <w:t xml:space="preserve"> </w:t>
      </w:r>
      <w:proofErr w:type="gramStart"/>
      <w:r w:rsidRPr="001B0A78">
        <w:rPr>
          <w:rFonts w:ascii="Times New Roman" w:hAnsi="Times New Roman" w:hint="eastAsia"/>
          <w:sz w:val="28"/>
        </w:rPr>
        <w:t>процентах</w:t>
      </w:r>
      <w:proofErr w:type="gramEnd"/>
      <w:r w:rsidRPr="001B0A78">
        <w:rPr>
          <w:rFonts w:ascii="Times New Roman" w:hAnsi="Times New Roman"/>
          <w:sz w:val="28"/>
        </w:rPr>
        <w:t xml:space="preserve">) </w:t>
      </w:r>
      <w:r w:rsidRPr="001B0A78">
        <w:rPr>
          <w:rFonts w:ascii="Times New Roman" w:hAnsi="Times New Roman" w:hint="eastAsia"/>
          <w:sz w:val="28"/>
        </w:rPr>
        <w:t>объема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расходного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обязательства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муниципального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образования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Иркутской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области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на</w:t>
      </w:r>
      <w:r>
        <w:rPr>
          <w:rFonts w:ascii="Times New Roman" w:hAnsi="Times New Roman"/>
          <w:sz w:val="28"/>
        </w:rPr>
        <w:t xml:space="preserve"> 202</w:t>
      </w:r>
      <w:r w:rsidRPr="00D066E3">
        <w:rPr>
          <w:rFonts w:ascii="Times New Roman" w:hAnsi="Times New Roman"/>
          <w:sz w:val="28"/>
        </w:rPr>
        <w:t>1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год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и</w:t>
      </w:r>
      <w:r w:rsidRPr="001B0A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Pr="001B0A78">
        <w:rPr>
          <w:rFonts w:ascii="Times New Roman" w:hAnsi="Times New Roman" w:hint="eastAsia"/>
          <w:sz w:val="28"/>
        </w:rPr>
        <w:t>плановый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период</w:t>
      </w:r>
      <w:r w:rsidRPr="001B0A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1B0A78">
        <w:rPr>
          <w:rFonts w:ascii="Times New Roman" w:hAnsi="Times New Roman"/>
          <w:sz w:val="28"/>
        </w:rPr>
        <w:t>202</w:t>
      </w:r>
      <w:r w:rsidRPr="00D066E3">
        <w:rPr>
          <w:rFonts w:ascii="Times New Roman" w:hAnsi="Times New Roman"/>
          <w:sz w:val="28"/>
        </w:rPr>
        <w:t>2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>и</w:t>
      </w:r>
      <w:r w:rsidRPr="001B0A78">
        <w:rPr>
          <w:rFonts w:ascii="Times New Roman" w:hAnsi="Times New Roman"/>
          <w:sz w:val="28"/>
        </w:rPr>
        <w:t xml:space="preserve"> 202</w:t>
      </w:r>
      <w:r w:rsidRPr="00D066E3">
        <w:rPr>
          <w:rFonts w:ascii="Times New Roman" w:hAnsi="Times New Roman"/>
          <w:sz w:val="28"/>
        </w:rPr>
        <w:t>3</w:t>
      </w:r>
      <w:r w:rsidRPr="001B0A78">
        <w:rPr>
          <w:rFonts w:ascii="Times New Roman" w:hAnsi="Times New Roman"/>
          <w:sz w:val="28"/>
        </w:rPr>
        <w:t xml:space="preserve"> </w:t>
      </w:r>
      <w:r w:rsidRPr="001B0A78">
        <w:rPr>
          <w:rFonts w:ascii="Times New Roman" w:hAnsi="Times New Roman" w:hint="eastAsia"/>
          <w:sz w:val="28"/>
        </w:rPr>
        <w:t xml:space="preserve">годов </w:t>
      </w:r>
      <w:r w:rsidRPr="00BC3286">
        <w:rPr>
          <w:rFonts w:ascii="Times New Roman" w:hAnsi="Times New Roman"/>
          <w:sz w:val="28"/>
        </w:rPr>
        <w:t>(</w:t>
      </w:r>
      <w:r w:rsidRPr="00BC3286">
        <w:rPr>
          <w:rFonts w:ascii="Times New Roman" w:hAnsi="Times New Roman" w:hint="eastAsia"/>
          <w:sz w:val="28"/>
        </w:rPr>
        <w:t>прилагается</w:t>
      </w:r>
      <w:r>
        <w:rPr>
          <w:rFonts w:ascii="Times New Roman" w:hAnsi="Times New Roman"/>
          <w:sz w:val="28"/>
        </w:rPr>
        <w:t>).</w:t>
      </w:r>
    </w:p>
    <w:p w:rsidR="00DD49FB" w:rsidRDefault="00DD49FB" w:rsidP="00DD49FB">
      <w:pPr>
        <w:suppressAutoHyphens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Признать утратившими силу с 1 января 2021 года:</w:t>
      </w:r>
    </w:p>
    <w:p w:rsidR="00DD49FB" w:rsidRDefault="00DD49FB" w:rsidP="00DD49FB">
      <w:pPr>
        <w:suppressAutoHyphens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распоряжение Правительства Иркутской области от </w:t>
      </w:r>
      <w:r>
        <w:rPr>
          <w:rFonts w:ascii="Times New Roman" w:eastAsia="Calibri" w:hAnsi="Times New Roman"/>
          <w:sz w:val="28"/>
          <w:szCs w:val="28"/>
        </w:rPr>
        <w:br/>
      </w:r>
      <w:r w:rsidRPr="00D066E3">
        <w:rPr>
          <w:rFonts w:ascii="Times New Roman" w:eastAsia="Calibri" w:hAnsi="Times New Roman"/>
          <w:sz w:val="28"/>
          <w:szCs w:val="28"/>
        </w:rPr>
        <w:t xml:space="preserve">15 </w:t>
      </w:r>
      <w:r>
        <w:rPr>
          <w:rFonts w:ascii="Times New Roman" w:eastAsia="Calibri" w:hAnsi="Times New Roman"/>
          <w:sz w:val="28"/>
          <w:szCs w:val="28"/>
        </w:rPr>
        <w:t xml:space="preserve">августа 2019 года № 689-рп «Об утверждении предельного уровня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годов»;</w:t>
      </w:r>
    </w:p>
    <w:p w:rsidR="00DD49FB" w:rsidRDefault="00DD49FB" w:rsidP="00DD49FB">
      <w:pPr>
        <w:suppressAutoHyphens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распоряжение Правительства Иркутской области от </w:t>
      </w:r>
      <w:r>
        <w:rPr>
          <w:rFonts w:ascii="Times New Roman" w:eastAsia="Calibri" w:hAnsi="Times New Roman"/>
          <w:sz w:val="28"/>
          <w:szCs w:val="28"/>
        </w:rPr>
        <w:br/>
        <w:t>30</w:t>
      </w:r>
      <w:r w:rsidRPr="00D066E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декабря 2019 года № 1057-рп «О внесении изменения в предельный уровень </w:t>
      </w:r>
      <w:proofErr w:type="spellStart"/>
      <w:r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годов».</w:t>
      </w:r>
    </w:p>
    <w:p w:rsidR="00DD49FB" w:rsidRPr="00A52ACF" w:rsidRDefault="00DD49FB" w:rsidP="00DD49FB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DD49FB" w:rsidRPr="00A52ACF" w:rsidRDefault="00DD49FB" w:rsidP="00DD49FB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DD49FB" w:rsidTr="00DD49FB">
        <w:trPr>
          <w:cantSplit/>
          <w:trHeight w:val="1046"/>
        </w:trPr>
        <w:tc>
          <w:tcPr>
            <w:tcW w:w="4395" w:type="dxa"/>
            <w:vAlign w:val="center"/>
          </w:tcPr>
          <w:p w:rsidR="00DD49FB" w:rsidRDefault="00DD49FB" w:rsidP="00DD49FB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961" w:type="dxa"/>
            <w:vAlign w:val="center"/>
          </w:tcPr>
          <w:p w:rsidR="00DD49FB" w:rsidRDefault="00DD49FB" w:rsidP="00DD49FB">
            <w:pPr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DD49FB" w:rsidRPr="00BC3286" w:rsidRDefault="00DD49FB" w:rsidP="00DD49FB">
            <w:pPr>
              <w:rPr>
                <w:rFonts w:ascii="Times New Roman" w:hAnsi="Times New Roman"/>
                <w:sz w:val="28"/>
              </w:rPr>
            </w:pPr>
          </w:p>
          <w:p w:rsidR="00DD49FB" w:rsidRPr="004B7145" w:rsidRDefault="00DD49FB" w:rsidP="00DD49FB">
            <w:pPr>
              <w:ind w:left="2835"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К.Б. Зайцев</w:t>
            </w:r>
          </w:p>
        </w:tc>
      </w:tr>
    </w:tbl>
    <w:p w:rsidR="00DD49FB" w:rsidRPr="004B6F33" w:rsidRDefault="00DD49FB" w:rsidP="00DD49FB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B6F33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DD49FB" w:rsidRDefault="00DD49FB" w:rsidP="00DD49FB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DD49FB" w:rsidRDefault="00DD49FB" w:rsidP="00DD49FB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</w:p>
    <w:p w:rsidR="00DD49FB" w:rsidRPr="00442A79" w:rsidRDefault="00DD49FB" w:rsidP="00DD49FB">
      <w:pPr>
        <w:widowControl w:val="0"/>
        <w:tabs>
          <w:tab w:val="right" w:pos="9638"/>
        </w:tabs>
        <w:autoSpaceDE w:val="0"/>
        <w:autoSpaceDN w:val="0"/>
        <w:adjustRightInd w:val="0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 2020 года № 498-рп</w:t>
      </w:r>
    </w:p>
    <w:p w:rsidR="00DD49FB" w:rsidRDefault="00DD49FB" w:rsidP="00DD49FB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DD49FB" w:rsidRDefault="00DD49FB" w:rsidP="00DD4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D49FB" w:rsidRPr="004B6F33" w:rsidRDefault="00DD49FB" w:rsidP="00DD4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D49FB" w:rsidRPr="00493ECF" w:rsidRDefault="00DD49FB" w:rsidP="00DD4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1"/>
      <w:bookmarkEnd w:id="1"/>
      <w:r w:rsidRPr="00493ECF">
        <w:rPr>
          <w:rFonts w:ascii="Times New Roman" w:hAnsi="Times New Roman"/>
          <w:b/>
          <w:bCs/>
          <w:sz w:val="28"/>
          <w:szCs w:val="28"/>
        </w:rPr>
        <w:t>ПРЕДЕЛЬНЫЙ УРОВЕНЬ</w:t>
      </w:r>
    </w:p>
    <w:p w:rsidR="00DD49FB" w:rsidRPr="00493ECF" w:rsidRDefault="00DD49FB" w:rsidP="00DD4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CF">
        <w:rPr>
          <w:rFonts w:ascii="Times New Roman" w:hAnsi="Times New Roman"/>
          <w:b/>
          <w:bCs/>
          <w:sz w:val="28"/>
          <w:szCs w:val="28"/>
        </w:rPr>
        <w:t xml:space="preserve">СОФИНАНСИРОВАНИЯ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ИРКУТСКОЙ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ОБЛАСТИ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В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ПРОЦЕНТАХ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ОБЪЕМА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РАСХОДНОГО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ОБЯЗАТЕЛЬСТВА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МУНИЦИПАЛЬНОГО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ОБРАЗОВАНИЯ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ИРКУТСКОЙ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ОБЛАСТИ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НА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ГОД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И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ПЛАНОВЫЙ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ПЕРИОД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proofErr w:type="gramStart"/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И</w:t>
      </w:r>
      <w:proofErr w:type="gramEnd"/>
      <w:r w:rsidRPr="00493ECF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93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CF">
        <w:rPr>
          <w:rFonts w:ascii="Times New Roman" w:hAnsi="Times New Roman" w:hint="eastAsia"/>
          <w:b/>
          <w:bCs/>
          <w:sz w:val="28"/>
          <w:szCs w:val="28"/>
        </w:rPr>
        <w:t>ГОДОВ</w:t>
      </w:r>
    </w:p>
    <w:p w:rsidR="00DD49FB" w:rsidRDefault="00DD49FB" w:rsidP="00DD4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9670" w:type="dxa"/>
        <w:jc w:val="center"/>
        <w:tblLook w:val="04A0" w:firstRow="1" w:lastRow="0" w:firstColumn="1" w:lastColumn="0" w:noHBand="0" w:noVBand="1"/>
      </w:tblPr>
      <w:tblGrid>
        <w:gridCol w:w="706"/>
        <w:gridCol w:w="3117"/>
        <w:gridCol w:w="982"/>
        <w:gridCol w:w="803"/>
        <w:gridCol w:w="985"/>
        <w:gridCol w:w="1081"/>
        <w:gridCol w:w="989"/>
        <w:gridCol w:w="995"/>
        <w:gridCol w:w="12"/>
      </w:tblGrid>
      <w:tr w:rsidR="00DD49FB" w:rsidRPr="009346C2" w:rsidTr="00DD49FB">
        <w:trPr>
          <w:gridAfter w:val="1"/>
          <w:wAfter w:w="12" w:type="dxa"/>
          <w:cantSplit/>
          <w:tblHeader/>
          <w:jc w:val="center"/>
        </w:trPr>
        <w:tc>
          <w:tcPr>
            <w:tcW w:w="706" w:type="dxa"/>
            <w:vMerge w:val="restart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9346C2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9346C2"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2770" w:type="dxa"/>
            <w:gridSpan w:val="3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 xml:space="preserve">Предельный уровень </w:t>
            </w:r>
            <w:proofErr w:type="spellStart"/>
            <w:r w:rsidRPr="009346C2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065" w:type="dxa"/>
            <w:gridSpan w:val="3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 xml:space="preserve">Предельный уровень </w:t>
            </w:r>
            <w:proofErr w:type="spellStart"/>
            <w:r w:rsidRPr="009346C2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(%)*</w:t>
            </w:r>
            <w:proofErr w:type="gramEnd"/>
          </w:p>
        </w:tc>
      </w:tr>
      <w:tr w:rsidR="00DD49FB" w:rsidRPr="009346C2" w:rsidTr="00DD49FB">
        <w:trPr>
          <w:gridAfter w:val="1"/>
          <w:wAfter w:w="12" w:type="dxa"/>
          <w:cantSplit/>
          <w:tblHeader/>
          <w:jc w:val="center"/>
        </w:trPr>
        <w:tc>
          <w:tcPr>
            <w:tcW w:w="706" w:type="dxa"/>
            <w:vMerge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3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1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9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5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6C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D49FB" w:rsidRPr="009346C2" w:rsidTr="00DD49FB">
        <w:trPr>
          <w:cantSplit/>
          <w:jc w:val="center"/>
        </w:trPr>
        <w:tc>
          <w:tcPr>
            <w:tcW w:w="9670" w:type="dxa"/>
            <w:gridSpan w:val="9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округа:</w:t>
            </w: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6C2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образование «Ангарский городской округ»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6C2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образование города Братска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6C2">
              <w:rPr>
                <w:rFonts w:ascii="Times New Roman" w:hAnsi="Times New Roman"/>
                <w:sz w:val="28"/>
                <w:szCs w:val="28"/>
              </w:rPr>
              <w:t>Зиминское</w:t>
            </w:r>
            <w:proofErr w:type="spell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городское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346C2">
              <w:rPr>
                <w:rFonts w:ascii="Times New Roman" w:hAnsi="Times New Roman"/>
                <w:sz w:val="28"/>
                <w:szCs w:val="28"/>
              </w:rPr>
              <w:t>ород Иркутск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6C2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образование «город Саянск»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6C2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образование «город Свирск»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6C2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образование - «город Тулун»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B0D00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B0D00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7" w:type="dxa"/>
            <w:vAlign w:val="center"/>
          </w:tcPr>
          <w:p w:rsidR="00DD49FB" w:rsidRPr="006B0D00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0D00">
              <w:rPr>
                <w:rFonts w:ascii="Times New Roman" w:hAnsi="Times New Roman" w:hint="eastAsia"/>
                <w:sz w:val="28"/>
                <w:szCs w:val="28"/>
              </w:rPr>
              <w:t>Муниципальное</w:t>
            </w:r>
            <w:proofErr w:type="gramEnd"/>
            <w:r w:rsidRPr="006B0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D00">
              <w:rPr>
                <w:rFonts w:ascii="Times New Roman" w:hAnsi="Times New Roman" w:hint="eastAsia"/>
                <w:sz w:val="28"/>
                <w:szCs w:val="28"/>
              </w:rPr>
              <w:t>образование</w:t>
            </w:r>
            <w:r w:rsidRPr="006B0D0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B0D00">
              <w:rPr>
                <w:rFonts w:ascii="Times New Roman" w:hAnsi="Times New Roman" w:hint="eastAsia"/>
                <w:sz w:val="28"/>
                <w:szCs w:val="28"/>
              </w:rPr>
              <w:t>город</w:t>
            </w:r>
            <w:r w:rsidRPr="006B0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B0D00">
              <w:rPr>
                <w:rFonts w:ascii="Times New Roman" w:hAnsi="Times New Roman" w:hint="eastAsia"/>
                <w:sz w:val="28"/>
                <w:szCs w:val="28"/>
              </w:rPr>
              <w:t>Усолье</w:t>
            </w:r>
            <w:r w:rsidRPr="006B0D00">
              <w:rPr>
                <w:rFonts w:ascii="Times New Roman" w:hAnsi="Times New Roman"/>
                <w:sz w:val="28"/>
                <w:szCs w:val="28"/>
              </w:rPr>
              <w:t>-</w:t>
            </w:r>
            <w:r w:rsidRPr="006B0D00">
              <w:rPr>
                <w:rFonts w:ascii="Times New Roman" w:hAnsi="Times New Roman" w:hint="eastAsia"/>
                <w:sz w:val="28"/>
                <w:szCs w:val="28"/>
              </w:rPr>
              <w:t>Сибирское</w:t>
            </w:r>
            <w:r w:rsidRPr="006B0D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6B0D00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03" w:type="dxa"/>
            <w:vAlign w:val="center"/>
          </w:tcPr>
          <w:p w:rsidR="00DD49FB" w:rsidRPr="006B0D00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5" w:type="dxa"/>
            <w:vAlign w:val="center"/>
          </w:tcPr>
          <w:p w:rsidR="00DD49FB" w:rsidRPr="006B0D00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6C2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образование город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346C2">
              <w:rPr>
                <w:rFonts w:ascii="Times New Roman" w:hAnsi="Times New Roman"/>
                <w:sz w:val="28"/>
                <w:szCs w:val="28"/>
              </w:rPr>
              <w:t>Усть-Илимск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7" w:type="dxa"/>
            <w:vAlign w:val="center"/>
          </w:tcPr>
          <w:p w:rsidR="00DD49FB" w:rsidRPr="009346C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6C2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9346C2">
              <w:rPr>
                <w:rFonts w:ascii="Times New Roman" w:hAnsi="Times New Roman"/>
                <w:sz w:val="28"/>
                <w:szCs w:val="28"/>
              </w:rPr>
              <w:t xml:space="preserve"> образование «город Черемхово»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9346C2" w:rsidTr="00DD49FB">
        <w:trPr>
          <w:cantSplit/>
          <w:jc w:val="center"/>
        </w:trPr>
        <w:tc>
          <w:tcPr>
            <w:tcW w:w="9670" w:type="dxa"/>
            <w:gridSpan w:val="9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районы: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Балаганский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Баяндаевский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 Иркутской области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образование города Бодайбо и района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«Братский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«Заларинский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Зиминское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Иркутское районное муниципальное образование Иркутской области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Иркутской области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>-Ленский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Катангский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Киренский район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Куйтунский район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Мамско-Чуйского района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Нижнеилимский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Нижнеудинский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Нукутский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Ольхонское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trHeight w:val="459"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Слюдянский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213983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«Тайшетский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Усольское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Муниципальное образование «Усть-Илимский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Усть-Кутское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Районное муниципальное образование «</w:t>
            </w: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Усть-Удинский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3983">
              <w:rPr>
                <w:rFonts w:ascii="Times New Roman" w:hAnsi="Times New Roman"/>
                <w:sz w:val="28"/>
                <w:szCs w:val="28"/>
              </w:rPr>
              <w:t>Черемховское районное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117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983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Pr="00213983">
              <w:rPr>
                <w:rFonts w:ascii="Times New Roman" w:hAnsi="Times New Roman"/>
                <w:sz w:val="28"/>
                <w:szCs w:val="28"/>
              </w:rPr>
              <w:t xml:space="preserve"> районное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trHeight w:val="517"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117" w:type="dxa"/>
            <w:vAlign w:val="center"/>
          </w:tcPr>
          <w:p w:rsidR="00DD49FB" w:rsidRPr="00E540E5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E5">
              <w:rPr>
                <w:rFonts w:ascii="Times New Roman" w:hAnsi="Times New Roman"/>
                <w:sz w:val="28"/>
                <w:szCs w:val="28"/>
              </w:rPr>
              <w:t>Шелеховский</w:t>
            </w:r>
            <w:proofErr w:type="spellEnd"/>
            <w:r w:rsidRPr="00E540E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213983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2139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117" w:type="dxa"/>
            <w:vAlign w:val="center"/>
          </w:tcPr>
          <w:p w:rsidR="00DD49FB" w:rsidRPr="00E540E5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40E5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E540E5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E540E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82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B1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314BBD" w:rsidTr="00DD49FB">
        <w:trPr>
          <w:cantSplit/>
          <w:trHeight w:val="517"/>
          <w:jc w:val="center"/>
        </w:trPr>
        <w:tc>
          <w:tcPr>
            <w:tcW w:w="9670" w:type="dxa"/>
            <w:gridSpan w:val="9"/>
          </w:tcPr>
          <w:p w:rsidR="00DD49FB" w:rsidRPr="00314BBD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BD">
              <w:rPr>
                <w:rFonts w:ascii="Times New Roman" w:hAnsi="Times New Roman"/>
                <w:sz w:val="28"/>
                <w:szCs w:val="28"/>
              </w:rPr>
              <w:lastRenderedPageBreak/>
              <w:t>Городские поселения: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Артёмовское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Балахнинское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Бодайбинское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Кропоткинское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7337B">
              <w:rPr>
                <w:rFonts w:ascii="Times New Roman" w:hAnsi="Times New Roman"/>
                <w:sz w:val="28"/>
                <w:szCs w:val="28"/>
              </w:rPr>
              <w:t xml:space="preserve">униципальное образование </w:t>
            </w: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Мамаканское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Вихоревское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9B9">
              <w:rPr>
                <w:rFonts w:ascii="Times New Roman" w:hAnsi="Times New Roman"/>
                <w:sz w:val="28"/>
                <w:szCs w:val="28"/>
              </w:rPr>
              <w:t>Жигаловское</w:t>
            </w:r>
            <w:proofErr w:type="spellEnd"/>
            <w:r w:rsidRPr="00E109B9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Заларинское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Тыретское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Большереченское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Листвянское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739"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Марковское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681">
              <w:rPr>
                <w:rFonts w:ascii="Times New Roman" w:hAnsi="Times New Roman"/>
                <w:sz w:val="28"/>
                <w:szCs w:val="28"/>
              </w:rPr>
              <w:t>Кунерминское</w:t>
            </w:r>
            <w:proofErr w:type="spellEnd"/>
            <w:r w:rsidRPr="00CC3681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Магистральнинское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117" w:type="dxa"/>
            <w:vAlign w:val="center"/>
          </w:tcPr>
          <w:p w:rsidR="00DD49FB" w:rsidRPr="0064486D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86D">
              <w:rPr>
                <w:rFonts w:ascii="Times New Roman" w:hAnsi="Times New Roman"/>
                <w:sz w:val="28"/>
                <w:szCs w:val="28"/>
              </w:rPr>
              <w:t>Ульканское</w:t>
            </w:r>
            <w:proofErr w:type="spellEnd"/>
            <w:r w:rsidRPr="0064486D">
              <w:rPr>
                <w:rFonts w:ascii="Times New Roman" w:hAnsi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4486D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64486D">
              <w:rPr>
                <w:rFonts w:ascii="Times New Roman" w:hAnsi="Times New Roman"/>
                <w:sz w:val="28"/>
                <w:szCs w:val="28"/>
              </w:rPr>
              <w:t>-Ленского муниципального района Иркутской области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Качугское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образование, городское поселение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Алексеевское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Киренское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Куйтунское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Витимское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Луговское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Мамское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Видимское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Муниципальное образование «Железногорск-</w:t>
            </w: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Илимское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Новоигирминское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Радищевское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Рудногорское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Хребтовское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Шестаковское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Янгелевское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Алзамайское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Атагайское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Нижнеудинское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trHeight w:val="529"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Уковское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562"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Шумское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Байкальское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Култукское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Слюдянское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Бирюсинское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Бирюсинское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Квитокское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Новобирюсинское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Тайшетское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«</w:t>
            </w: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Тайшетское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Шиткинское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7337B">
              <w:rPr>
                <w:rFonts w:ascii="Times New Roman" w:hAnsi="Times New Roman"/>
                <w:sz w:val="28"/>
                <w:szCs w:val="28"/>
              </w:rPr>
              <w:t>униципальное образование «</w:t>
            </w: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Юртинское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Белореченское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Мишелевское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Среднинское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Тайтурское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Тельминское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Железнодорожное муниципальное образование Усть-Илимского района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Звёзднинское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Усть-Кутское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(городское поселение)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Янтальское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Михайловское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Лесогорское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37B">
              <w:rPr>
                <w:rFonts w:ascii="Times New Roman" w:hAnsi="Times New Roman"/>
                <w:sz w:val="28"/>
                <w:szCs w:val="28"/>
              </w:rPr>
              <w:t>Октябрьское муниципальное образование Чунского района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A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trHeight w:val="399"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37B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Pr="0067337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117" w:type="dxa"/>
            <w:vAlign w:val="center"/>
          </w:tcPr>
          <w:p w:rsidR="00DD49FB" w:rsidRPr="0067337B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08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517D08">
              <w:rPr>
                <w:rFonts w:ascii="Times New Roman" w:hAnsi="Times New Roman"/>
                <w:sz w:val="28"/>
                <w:szCs w:val="28"/>
              </w:rPr>
              <w:t xml:space="preserve"> образование «город </w:t>
            </w:r>
            <w:proofErr w:type="spellStart"/>
            <w:r w:rsidRPr="00517D08">
              <w:rPr>
                <w:rFonts w:ascii="Times New Roman" w:hAnsi="Times New Roman"/>
                <w:sz w:val="28"/>
                <w:szCs w:val="28"/>
              </w:rPr>
              <w:t>Шелехов</w:t>
            </w:r>
            <w:proofErr w:type="spellEnd"/>
            <w:r w:rsidRPr="00517D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3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  <w:vAlign w:val="center"/>
          </w:tcPr>
          <w:p w:rsidR="00DD49FB" w:rsidRPr="00977AFE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7168A9" w:rsidTr="00DD49FB">
        <w:trPr>
          <w:cantSplit/>
          <w:trHeight w:val="523"/>
          <w:jc w:val="center"/>
        </w:trPr>
        <w:tc>
          <w:tcPr>
            <w:tcW w:w="9670" w:type="dxa"/>
            <w:gridSpan w:val="9"/>
          </w:tcPr>
          <w:p w:rsidR="00DD49FB" w:rsidRPr="007168A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8A9">
              <w:rPr>
                <w:rFonts w:ascii="Times New Roman" w:hAnsi="Times New Roman"/>
                <w:sz w:val="28"/>
                <w:szCs w:val="28"/>
              </w:rPr>
              <w:t>Сельские поселения: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7168A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7168A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«Александровск»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7168A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Аляты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7168A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«Ангарский»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Бахтай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Егоровск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«Забитуй»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497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«Зоны»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Иваническ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«Куйта»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«Кутулик»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Маниловск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Могоенок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Нельхай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Ныгда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Табарсук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Тыргетуй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Биритское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Заславское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Коноваловское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Кумарейское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Тарнопольское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Шарагайское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«Баяндай»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Васильевск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Гаханы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Курумчинский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441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Кырма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433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«Люры»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«Нагалык»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«Ользоны»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«Покровка»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117" w:type="dxa"/>
            <w:vAlign w:val="center"/>
          </w:tcPr>
          <w:p w:rsidR="00DD49FB" w:rsidRPr="00303E1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3E12">
              <w:rPr>
                <w:rFonts w:ascii="Times New Roman" w:hAnsi="Times New Roman"/>
                <w:sz w:val="28"/>
                <w:szCs w:val="28"/>
              </w:rPr>
              <w:t>Муниципальное образование «Половинка»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117" w:type="dxa"/>
            <w:vAlign w:val="center"/>
          </w:tcPr>
          <w:p w:rsidR="00DD49FB" w:rsidRPr="00303E12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3E12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303E12">
              <w:rPr>
                <w:rFonts w:ascii="Times New Roman" w:hAnsi="Times New Roman"/>
                <w:sz w:val="28"/>
                <w:szCs w:val="28"/>
              </w:rPr>
              <w:t>Тургеневка</w:t>
            </w:r>
            <w:proofErr w:type="spellEnd"/>
            <w:r w:rsidRPr="00303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303E1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«Хогот»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Жуинское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303E12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E12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Александровское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«Бохан»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«Буреть»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«Казачье»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«Каменка»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«Новая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Ида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«Олонки»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Середкино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«Тараса»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Тихоновка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490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Укыр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Хохорск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Шаралдай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Большеокинское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Добчурское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Зябинское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Илирское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Калтукское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Карахунское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Кежемское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Ключи-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Булакское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Кобинское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Кобляковское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Куватское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Кузнецовское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Наратайское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Братского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Озернинское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Покоснинское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Прибойнинское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Прибрежнинское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Тангуйское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Тарминское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Турманское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Тэмьское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Харанжинское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Шумиловское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Дальне-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Закорское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Знаменское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Лукиновское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Петровское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Рудовское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Тимошинское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Тутурское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Усть-Илгинское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Чиканское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Бабагайское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Бажирское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Веренское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Владимирское муниципальное образование Заларинского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Моисеевское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Мойганское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DD49FB" w:rsidRPr="00F94B19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Новочеремховское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Семеновское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Троицкое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Ханжиновское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Холмогойское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Хор-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Тагнинское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Черемшанское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Батаминское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Буринское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Зулумайское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Кимильтейское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Масляногорское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Иркутской области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Покровское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Услонское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Ухтуйское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Филипповское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Хазанское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Харайгунское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Голоустненское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Гороховское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Дзержинское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Карлукское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Иркутского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Максимовское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Мамонское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Молодежное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Никольское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541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Оекское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Ревякинское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Смоленское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Сосновоборское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Уриковское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Усть-Балейское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Усть-Кудинское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Ушаковское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Хомутовское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Ширяевское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Казачинское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Карамское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Ключевское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Мартыновское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Небельское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-Ленского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Новоселовское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Ербогаченское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Непское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Подволошинское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Преображенское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Ангинское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Белоусовское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Бирюльское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Большетарельское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Бутаковское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Верхоленское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Вершино-Тутурское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545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Залогское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Зареченское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Карлукское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Качугское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(сельское поселение)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Манзурское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Харбатовское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Алымовское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Коршуновское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Киренского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Криволукское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Макаровское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Небельское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Киренского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Петропавловское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Юбилейнинское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Алкинское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Андрюшинское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Барлукское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Большекашелакское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Иркутское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Каразейское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Кундуйское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Ленинское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Лермонтовское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Мингатуйское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Новотельбинское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Куйтунского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Иркутской области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Панагинское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Тулюшское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Усть-Кадинское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Уховское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Уянское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Харикское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Чеботарихинское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Березняковское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Брусничное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Дальнинское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Заморское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Коршуновское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Нижнеилимского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Новоилимское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Речушинское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Семигорское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Соцгородское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Верхнегутарское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Замзорское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479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Заречное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Иргейское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Каменское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Нижнеудинского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Катарбейское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Катарминское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Костинское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Нерхинское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Порогское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Солонецкое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Староалзамайское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Тофаларское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Усть-Рубахинское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Худоеланское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Чеховское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Шебертинское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Широковское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Алтарик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Закулей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Новоленино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«Новонукутское»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«Нукуты»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«Первомайское»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Хадахан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Хареты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«Целинный»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«Шаратское»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Бугульдейское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Еланцынское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Куретское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Онгуренское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Хужирское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Шара-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Тоготское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«Бильчир»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«Бурят-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Янгуты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Ирхидей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Каха-Онгойское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trHeight w:val="539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Майск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«Ново-Ленино»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«Обуса»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«Оса»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образование «Поселок Приморский»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образование «Русские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Янгуты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Улейское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Усть-Алтан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Быстринское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Маритуйское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Новоснежнинское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Портбайкальское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Утуликское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Березовское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Бирюси</w:t>
            </w:r>
            <w:r>
              <w:rPr>
                <w:rFonts w:ascii="Times New Roman" w:hAnsi="Times New Roman"/>
                <w:sz w:val="28"/>
                <w:szCs w:val="28"/>
              </w:rPr>
              <w:t>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Борисовское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Бузыкановское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Венгерское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Джогинское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Зареченское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Тайшетского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Мирнинское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Нижнезаимское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Николаевское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Полинчетское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Половино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-Черемховское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Разгонское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Рождественское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Соляновское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Старо-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Акульшетское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Тамтачетское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Тимирязевское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Черчетское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Шелаевское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Шелеховское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Азейское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Алгатуйское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Аршанское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Афанасьевское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Будаговское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Бурхунское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Владимирское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Гадалейское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Гуранское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Евдокимовское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Едогонское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trHeight w:val="525"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Икейское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Ишидейское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Кирейское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Котикское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Мугунское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Нижнебурбукское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Октябрьское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Перфиловское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Писаревское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Сибирякское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Умыганское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Усть-Кульское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Шерагульское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Большееланское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 xml:space="preserve">Железнодорожное муниципальное образование 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Усольского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Новожилкинское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Новомальтинское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Раздольинское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Сосновское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Тальянское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Бадарминское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Ершовское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Невонское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Подъеланское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Седановское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Тубинское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Эдучанское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Верхнемарковское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Нийское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Подымахинское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Ручейское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Аносовское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Аталанское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Балаганкинское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Игжейское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Ключинское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Малышевское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Молькинское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Новоудинское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Подволоченское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Светлолобовское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Среднемуйское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Усть-Удинское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Чичковское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Юголокское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Алехинское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Бельское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Булайское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Голуметское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Зерновское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Каменно-Ангарское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Лоховское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Нижнеиретское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Новогромовское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Новостроевское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Онотское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Парфеновское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Саянское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Тальниковское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Тунгусское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Узколугское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Черемховское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Балтуринское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Бунбуйское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Веселовское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Каменское муниципальное образование Чунского района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Мухинское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Новочунское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Таргизское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Червянское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Баклашинское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Большелугское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Олхинское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Подкаменское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Шаманское муниципальное образование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1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89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995" w:type="dxa"/>
            <w:vAlign w:val="center"/>
          </w:tcPr>
          <w:p w:rsidR="00DD49FB" w:rsidRPr="006874D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4D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«Алужинское»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Ахинское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Гаханское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«Захальское»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Капсальское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Корсукское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B96383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«Кулункунское»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«Ново-Николаевское»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450.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«Олойское»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«Тугутуйское»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«Усть-Ордынское»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F4150C">
              <w:rPr>
                <w:rFonts w:ascii="Times New Roman" w:hAnsi="Times New Roman"/>
                <w:sz w:val="28"/>
                <w:szCs w:val="28"/>
              </w:rPr>
              <w:t>Харазаргайское</w:t>
            </w:r>
            <w:proofErr w:type="spellEnd"/>
            <w:r w:rsidRPr="00F4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FB" w:rsidRPr="0067337B" w:rsidTr="00DD49FB">
        <w:trPr>
          <w:gridAfter w:val="1"/>
          <w:wAfter w:w="12" w:type="dxa"/>
          <w:cantSplit/>
          <w:jc w:val="center"/>
        </w:trPr>
        <w:tc>
          <w:tcPr>
            <w:tcW w:w="706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454.</w:t>
            </w:r>
          </w:p>
        </w:tc>
        <w:tc>
          <w:tcPr>
            <w:tcW w:w="3117" w:type="dxa"/>
            <w:vAlign w:val="center"/>
          </w:tcPr>
          <w:p w:rsidR="00DD49FB" w:rsidRPr="00F4150C" w:rsidRDefault="00DD49FB" w:rsidP="00DD4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150C">
              <w:rPr>
                <w:rFonts w:ascii="Times New Roman" w:hAnsi="Times New Roman"/>
                <w:sz w:val="28"/>
                <w:szCs w:val="28"/>
              </w:rPr>
              <w:t>Муниципальное образование «Харатское»</w:t>
            </w:r>
          </w:p>
        </w:tc>
        <w:tc>
          <w:tcPr>
            <w:tcW w:w="982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3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85" w:type="dxa"/>
            <w:vAlign w:val="center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D49FB" w:rsidRPr="009E619B" w:rsidRDefault="00DD49FB" w:rsidP="00DD4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9FB" w:rsidRDefault="00DD49FB" w:rsidP="00DD4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D49FB" w:rsidRDefault="00DD49FB" w:rsidP="00DD4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7"/>
      </w:tblGrid>
      <w:tr w:rsidR="00DD49FB" w:rsidTr="00DD49FB">
        <w:trPr>
          <w:trHeight w:val="604"/>
        </w:trPr>
        <w:tc>
          <w:tcPr>
            <w:tcW w:w="4785" w:type="dxa"/>
          </w:tcPr>
          <w:p w:rsidR="00DD49FB" w:rsidRDefault="00DD49FB" w:rsidP="00DD49FB">
            <w:pPr>
              <w:ind w:left="34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министра финансов Иркутской области</w:t>
            </w:r>
          </w:p>
        </w:tc>
        <w:tc>
          <w:tcPr>
            <w:tcW w:w="4997" w:type="dxa"/>
            <w:vAlign w:val="bottom"/>
          </w:tcPr>
          <w:p w:rsidR="00DD49FB" w:rsidRDefault="00DD49FB" w:rsidP="00DD49FB">
            <w:pPr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Бояринова</w:t>
            </w:r>
          </w:p>
        </w:tc>
      </w:tr>
    </w:tbl>
    <w:p w:rsidR="00DD49FB" w:rsidRDefault="00DD49FB" w:rsidP="00DD4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5662" w:rsidRPr="00054608" w:rsidRDefault="00755662" w:rsidP="007556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5662" w:rsidRPr="00054608" w:rsidSect="003C717A">
      <w:headerReference w:type="first" r:id="rId10"/>
      <w:footerReference w:type="first" r:id="rId11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50" w:rsidRDefault="00AA1B50">
      <w:r>
        <w:separator/>
      </w:r>
    </w:p>
  </w:endnote>
  <w:endnote w:type="continuationSeparator" w:id="0">
    <w:p w:rsidR="00AA1B50" w:rsidRDefault="00A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F6" w:rsidRPr="009A0155" w:rsidRDefault="003D43F6" w:rsidP="003D43F6">
    <w:pPr>
      <w:pStyle w:val="a7"/>
    </w:pPr>
    <w:proofErr w:type="gramStart"/>
    <w:r w:rsidRPr="009A0155">
      <w:t xml:space="preserve">* </w:t>
    </w:r>
    <w:r w:rsidRPr="009A0155">
      <w:rPr>
        <w:rFonts w:hint="eastAsia"/>
      </w:rPr>
      <w:t>рассчитан</w:t>
    </w:r>
    <w:r w:rsidRPr="009A0155">
      <w:t xml:space="preserve"> </w:t>
    </w:r>
    <w:r w:rsidRPr="009A0155">
      <w:rPr>
        <w:rFonts w:hint="eastAsia"/>
      </w:rPr>
      <w:t>в</w:t>
    </w:r>
    <w:r w:rsidRPr="009A0155">
      <w:t xml:space="preserve"> </w:t>
    </w:r>
    <w:r w:rsidRPr="009A0155">
      <w:rPr>
        <w:rFonts w:hint="eastAsia"/>
      </w:rPr>
      <w:t>соответствии</w:t>
    </w:r>
    <w:r w:rsidRPr="009A0155">
      <w:t xml:space="preserve"> </w:t>
    </w:r>
    <w:r w:rsidRPr="009A0155">
      <w:rPr>
        <w:rFonts w:hint="eastAsia"/>
      </w:rPr>
      <w:t>с</w:t>
    </w:r>
    <w:r w:rsidRPr="009A0155">
      <w:t xml:space="preserve"> </w:t>
    </w:r>
    <w:r w:rsidRPr="009A0155">
      <w:rPr>
        <w:rFonts w:hint="eastAsia"/>
      </w:rPr>
      <w:t>пунктом</w:t>
    </w:r>
    <w:r w:rsidRPr="009A0155">
      <w:t xml:space="preserve"> 18</w:t>
    </w:r>
    <w:r w:rsidRPr="009A0155">
      <w:rPr>
        <w:vertAlign w:val="superscript"/>
      </w:rPr>
      <w:t>1</w:t>
    </w:r>
    <w:r w:rsidRPr="009A0155">
      <w:t xml:space="preserve"> </w:t>
    </w:r>
    <w:r w:rsidRPr="009A0155">
      <w:rPr>
        <w:rFonts w:hint="eastAsia"/>
      </w:rPr>
      <w:t>Правил</w:t>
    </w:r>
    <w:r w:rsidRPr="009A0155">
      <w:t xml:space="preserve">, </w:t>
    </w:r>
    <w:r w:rsidRPr="009A0155">
      <w:rPr>
        <w:rFonts w:hint="eastAsia"/>
      </w:rPr>
      <w:t>устанавливающих</w:t>
    </w:r>
    <w:r w:rsidRPr="009A0155">
      <w:t xml:space="preserve"> </w:t>
    </w:r>
    <w:r w:rsidRPr="009A0155">
      <w:rPr>
        <w:rFonts w:hint="eastAsia"/>
      </w:rPr>
      <w:t>общие</w:t>
    </w:r>
    <w:r w:rsidRPr="009A0155">
      <w:t xml:space="preserve"> </w:t>
    </w:r>
    <w:r w:rsidRPr="009A0155">
      <w:rPr>
        <w:rFonts w:hint="eastAsia"/>
      </w:rPr>
      <w:t>требования</w:t>
    </w:r>
    <w:r w:rsidRPr="009A0155">
      <w:t xml:space="preserve"> </w:t>
    </w:r>
    <w:r w:rsidRPr="009A0155">
      <w:rPr>
        <w:rFonts w:hint="eastAsia"/>
      </w:rPr>
      <w:t>к</w:t>
    </w:r>
    <w:r w:rsidRPr="009A0155">
      <w:t xml:space="preserve"> </w:t>
    </w:r>
    <w:r w:rsidRPr="009A0155">
      <w:rPr>
        <w:rFonts w:hint="eastAsia"/>
      </w:rPr>
      <w:t>формированию</w:t>
    </w:r>
    <w:r w:rsidRPr="009A0155">
      <w:t xml:space="preserve">, </w:t>
    </w:r>
    <w:r w:rsidRPr="009A0155">
      <w:rPr>
        <w:rFonts w:hint="eastAsia"/>
      </w:rPr>
      <w:t>предоставлению</w:t>
    </w:r>
    <w:r w:rsidRPr="009A0155">
      <w:t xml:space="preserve"> </w:t>
    </w:r>
    <w:r w:rsidRPr="009A0155">
      <w:rPr>
        <w:rFonts w:hint="eastAsia"/>
      </w:rPr>
      <w:t>и</w:t>
    </w:r>
    <w:r w:rsidRPr="009A0155">
      <w:t xml:space="preserve"> </w:t>
    </w:r>
    <w:r w:rsidRPr="009A0155">
      <w:rPr>
        <w:rFonts w:hint="eastAsia"/>
      </w:rPr>
      <w:t>распределению</w:t>
    </w:r>
    <w:r w:rsidRPr="009A0155">
      <w:t xml:space="preserve"> </w:t>
    </w:r>
    <w:r w:rsidRPr="009A0155">
      <w:rPr>
        <w:rFonts w:hint="eastAsia"/>
      </w:rPr>
      <w:t>субсидий</w:t>
    </w:r>
    <w:r w:rsidRPr="009A0155">
      <w:t xml:space="preserve"> </w:t>
    </w:r>
    <w:r w:rsidRPr="009A0155">
      <w:rPr>
        <w:rFonts w:hint="eastAsia"/>
      </w:rPr>
      <w:t>местным</w:t>
    </w:r>
    <w:r w:rsidRPr="009A0155">
      <w:t xml:space="preserve"> </w:t>
    </w:r>
    <w:r w:rsidRPr="009A0155">
      <w:rPr>
        <w:rFonts w:hint="eastAsia"/>
      </w:rPr>
      <w:t>бюджетам</w:t>
    </w:r>
    <w:r w:rsidRPr="009A0155">
      <w:t xml:space="preserve"> </w:t>
    </w:r>
    <w:r w:rsidRPr="009A0155">
      <w:rPr>
        <w:rFonts w:hint="eastAsia"/>
      </w:rPr>
      <w:t>из</w:t>
    </w:r>
    <w:r w:rsidRPr="009A0155">
      <w:t xml:space="preserve"> </w:t>
    </w:r>
    <w:r w:rsidRPr="009A0155">
      <w:rPr>
        <w:rFonts w:hint="eastAsia"/>
      </w:rPr>
      <w:t>областного</w:t>
    </w:r>
    <w:r w:rsidRPr="009A0155">
      <w:t xml:space="preserve"> </w:t>
    </w:r>
    <w:r w:rsidRPr="009A0155">
      <w:rPr>
        <w:rFonts w:hint="eastAsia"/>
      </w:rPr>
      <w:t>бюджета</w:t>
    </w:r>
    <w:r w:rsidRPr="009A0155">
      <w:t xml:space="preserve">, </w:t>
    </w:r>
    <w:r w:rsidRPr="009A0155">
      <w:rPr>
        <w:rFonts w:hint="eastAsia"/>
      </w:rPr>
      <w:t>а</w:t>
    </w:r>
    <w:r w:rsidRPr="009A0155">
      <w:t xml:space="preserve"> </w:t>
    </w:r>
    <w:r w:rsidRPr="009A0155">
      <w:rPr>
        <w:rFonts w:hint="eastAsia"/>
      </w:rPr>
      <w:t>также</w:t>
    </w:r>
    <w:r w:rsidRPr="009A0155">
      <w:t xml:space="preserve"> </w:t>
    </w:r>
    <w:r w:rsidRPr="009A0155">
      <w:rPr>
        <w:rFonts w:hint="eastAsia"/>
      </w:rPr>
      <w:t>порядок</w:t>
    </w:r>
    <w:r w:rsidRPr="009A0155">
      <w:t xml:space="preserve"> </w:t>
    </w:r>
    <w:r w:rsidRPr="009A0155">
      <w:rPr>
        <w:rFonts w:hint="eastAsia"/>
      </w:rPr>
      <w:t>определения</w:t>
    </w:r>
    <w:r w:rsidRPr="009A0155">
      <w:t xml:space="preserve"> </w:t>
    </w:r>
    <w:r w:rsidRPr="009A0155">
      <w:rPr>
        <w:rFonts w:hint="eastAsia"/>
      </w:rPr>
      <w:t>и</w:t>
    </w:r>
    <w:r w:rsidRPr="009A0155">
      <w:t xml:space="preserve"> </w:t>
    </w:r>
    <w:r w:rsidRPr="009A0155">
      <w:rPr>
        <w:rFonts w:hint="eastAsia"/>
      </w:rPr>
      <w:t>установления</w:t>
    </w:r>
    <w:r w:rsidRPr="009A0155">
      <w:t xml:space="preserve"> </w:t>
    </w:r>
    <w:r w:rsidRPr="009A0155">
      <w:rPr>
        <w:rFonts w:hint="eastAsia"/>
      </w:rPr>
      <w:t>предельного</w:t>
    </w:r>
    <w:r w:rsidRPr="009A0155">
      <w:t xml:space="preserve"> </w:t>
    </w:r>
    <w:r w:rsidRPr="009A0155">
      <w:rPr>
        <w:rFonts w:hint="eastAsia"/>
      </w:rPr>
      <w:t>уровня</w:t>
    </w:r>
    <w:r w:rsidRPr="009A0155">
      <w:t xml:space="preserve"> </w:t>
    </w:r>
    <w:proofErr w:type="spellStart"/>
    <w:r w:rsidRPr="009A0155">
      <w:rPr>
        <w:rFonts w:hint="eastAsia"/>
      </w:rPr>
      <w:t>софинансирования</w:t>
    </w:r>
    <w:proofErr w:type="spellEnd"/>
    <w:r w:rsidRPr="009A0155">
      <w:t xml:space="preserve"> </w:t>
    </w:r>
    <w:r w:rsidRPr="009A0155">
      <w:rPr>
        <w:rFonts w:hint="eastAsia"/>
      </w:rPr>
      <w:t>Иркутской</w:t>
    </w:r>
    <w:r w:rsidRPr="009A0155">
      <w:t xml:space="preserve"> </w:t>
    </w:r>
    <w:r w:rsidRPr="009A0155">
      <w:rPr>
        <w:rFonts w:hint="eastAsia"/>
      </w:rPr>
      <w:t>области</w:t>
    </w:r>
    <w:r w:rsidRPr="009A0155">
      <w:t xml:space="preserve"> (</w:t>
    </w:r>
    <w:r w:rsidRPr="009A0155">
      <w:rPr>
        <w:rFonts w:hint="eastAsia"/>
      </w:rPr>
      <w:t>в</w:t>
    </w:r>
    <w:r w:rsidRPr="009A0155">
      <w:t xml:space="preserve"> </w:t>
    </w:r>
    <w:r w:rsidRPr="009A0155">
      <w:rPr>
        <w:rFonts w:hint="eastAsia"/>
      </w:rPr>
      <w:t>процентах</w:t>
    </w:r>
    <w:r w:rsidRPr="009A0155">
      <w:t xml:space="preserve">) </w:t>
    </w:r>
    <w:r w:rsidRPr="009A0155">
      <w:rPr>
        <w:rFonts w:hint="eastAsia"/>
      </w:rPr>
      <w:t>объема</w:t>
    </w:r>
    <w:r w:rsidRPr="009A0155">
      <w:t xml:space="preserve"> </w:t>
    </w:r>
    <w:r w:rsidRPr="009A0155">
      <w:rPr>
        <w:rFonts w:hint="eastAsia"/>
      </w:rPr>
      <w:t>расходного</w:t>
    </w:r>
    <w:r w:rsidRPr="009A0155">
      <w:t xml:space="preserve"> </w:t>
    </w:r>
    <w:r w:rsidRPr="009A0155">
      <w:rPr>
        <w:rFonts w:hint="eastAsia"/>
      </w:rPr>
      <w:t>обязательства</w:t>
    </w:r>
    <w:r w:rsidRPr="009A0155">
      <w:t xml:space="preserve"> </w:t>
    </w:r>
    <w:r w:rsidRPr="009A0155">
      <w:rPr>
        <w:rFonts w:hint="eastAsia"/>
      </w:rPr>
      <w:t>муниципального</w:t>
    </w:r>
    <w:r w:rsidRPr="009A0155">
      <w:t xml:space="preserve"> </w:t>
    </w:r>
    <w:r w:rsidRPr="009A0155">
      <w:rPr>
        <w:rFonts w:hint="eastAsia"/>
      </w:rPr>
      <w:t>образования</w:t>
    </w:r>
    <w:r w:rsidRPr="009A0155">
      <w:t xml:space="preserve"> </w:t>
    </w:r>
    <w:r w:rsidRPr="009A0155">
      <w:rPr>
        <w:rFonts w:hint="eastAsia"/>
      </w:rPr>
      <w:t>Иркутской</w:t>
    </w:r>
    <w:r w:rsidRPr="009A0155">
      <w:t xml:space="preserve"> </w:t>
    </w:r>
    <w:r w:rsidRPr="009A0155">
      <w:rPr>
        <w:rFonts w:hint="eastAsia"/>
      </w:rPr>
      <w:t>области</w:t>
    </w:r>
    <w:r w:rsidRPr="009A0155">
      <w:t xml:space="preserve">, </w:t>
    </w:r>
    <w:r w:rsidRPr="009A0155">
      <w:rPr>
        <w:rFonts w:hint="eastAsia"/>
      </w:rPr>
      <w:t>установленных</w:t>
    </w:r>
    <w:r w:rsidRPr="009A0155">
      <w:t xml:space="preserve"> </w:t>
    </w:r>
    <w:r w:rsidRPr="009A0155">
      <w:rPr>
        <w:rFonts w:hint="eastAsia"/>
      </w:rPr>
      <w:t>постановлением</w:t>
    </w:r>
    <w:r w:rsidRPr="009A0155">
      <w:t xml:space="preserve"> </w:t>
    </w:r>
    <w:r w:rsidRPr="009A0155">
      <w:rPr>
        <w:rFonts w:hint="eastAsia"/>
      </w:rPr>
      <w:t>Правительства</w:t>
    </w:r>
    <w:r w:rsidRPr="009A0155">
      <w:t xml:space="preserve"> </w:t>
    </w:r>
    <w:r w:rsidRPr="009A0155">
      <w:rPr>
        <w:rFonts w:hint="eastAsia"/>
      </w:rPr>
      <w:t>Иркутской</w:t>
    </w:r>
    <w:r w:rsidRPr="009A0155">
      <w:t xml:space="preserve"> </w:t>
    </w:r>
    <w:r w:rsidRPr="009A0155">
      <w:rPr>
        <w:rFonts w:hint="eastAsia"/>
      </w:rPr>
      <w:t>области</w:t>
    </w:r>
    <w:r w:rsidRPr="009A0155">
      <w:t xml:space="preserve"> </w:t>
    </w:r>
    <w:r w:rsidRPr="009A0155">
      <w:rPr>
        <w:rFonts w:hint="eastAsia"/>
      </w:rPr>
      <w:t>от</w:t>
    </w:r>
    <w:r w:rsidRPr="009A0155">
      <w:t xml:space="preserve"> 24 </w:t>
    </w:r>
    <w:r w:rsidRPr="009A0155">
      <w:rPr>
        <w:rFonts w:hint="eastAsia"/>
      </w:rPr>
      <w:t>сентября</w:t>
    </w:r>
    <w:r w:rsidRPr="009A0155">
      <w:t xml:space="preserve"> 2018 </w:t>
    </w:r>
    <w:r w:rsidRPr="009A0155">
      <w:rPr>
        <w:rFonts w:hint="eastAsia"/>
      </w:rPr>
      <w:t>года</w:t>
    </w:r>
    <w:r w:rsidRPr="009A0155">
      <w:t xml:space="preserve"> </w:t>
    </w:r>
    <w:r w:rsidRPr="009A0155">
      <w:rPr>
        <w:rFonts w:hint="eastAsia"/>
      </w:rPr>
      <w:t>№</w:t>
    </w:r>
    <w:r w:rsidRPr="009A0155">
      <w:t xml:space="preserve"> 675-</w:t>
    </w:r>
    <w:r w:rsidRPr="009A0155">
      <w:rPr>
        <w:rFonts w:hint="eastAsia"/>
      </w:rPr>
      <w:t>пп</w:t>
    </w:r>
    <w:proofErr w:type="gramEnd"/>
  </w:p>
  <w:p w:rsidR="00DD49FB" w:rsidRPr="003D43F6" w:rsidRDefault="00DD49FB" w:rsidP="003D43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B" w:rsidRPr="00191AAE" w:rsidRDefault="00DD49FB" w:rsidP="00A1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50" w:rsidRDefault="00AA1B50">
      <w:r>
        <w:separator/>
      </w:r>
    </w:p>
  </w:footnote>
  <w:footnote w:type="continuationSeparator" w:id="0">
    <w:p w:rsidR="00AA1B50" w:rsidRDefault="00AA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B" w:rsidRDefault="00DD49FB" w:rsidP="003705DC">
    <w:pPr>
      <w:pStyle w:val="a3"/>
      <w:framePr w:wrap="around" w:vAnchor="text" w:hAnchor="margin" w:xAlign="center" w:y="1"/>
      <w:jc w:val="center"/>
      <w:rPr>
        <w:rFonts w:ascii="Times New Roman" w:hAnsi="Times New Roman"/>
        <w:sz w:val="28"/>
        <w:lang w:val="en-US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 w:rsidR="003504A0">
      <w:rPr>
        <w:rFonts w:ascii="Times New Roman" w:hAnsi="Times New Roman"/>
        <w:noProof/>
        <w:sz w:val="28"/>
      </w:rPr>
      <w:t>40</w:t>
    </w:r>
    <w:r>
      <w:rPr>
        <w:rFonts w:ascii="Times New Roman" w:hAnsi="Times New Roman"/>
        <w:sz w:val="28"/>
      </w:rPr>
      <w:fldChar w:fldCharType="end"/>
    </w:r>
  </w:p>
  <w:p w:rsidR="00DD49FB" w:rsidRDefault="00DD49FB">
    <w:pPr>
      <w:pStyle w:val="a3"/>
      <w:framePr w:wrap="around" w:vAnchor="text" w:hAnchor="margin" w:xAlign="center" w:y="1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  <w:p w:rsidR="00DD49FB" w:rsidRDefault="00DD49FB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B" w:rsidRDefault="00DD49FB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3dcaf1-358f-42e4-b463-ff6c0f93b544"/>
  </w:docVars>
  <w:rsids>
    <w:rsidRoot w:val="00DD49FB"/>
    <w:rsid w:val="000365AD"/>
    <w:rsid w:val="000412E0"/>
    <w:rsid w:val="00063ED0"/>
    <w:rsid w:val="000D6B4E"/>
    <w:rsid w:val="000E67B1"/>
    <w:rsid w:val="000F46B7"/>
    <w:rsid w:val="00132EA1"/>
    <w:rsid w:val="001406AA"/>
    <w:rsid w:val="00146506"/>
    <w:rsid w:val="001B0FD5"/>
    <w:rsid w:val="001B75AF"/>
    <w:rsid w:val="002237D0"/>
    <w:rsid w:val="00235D20"/>
    <w:rsid w:val="0025013C"/>
    <w:rsid w:val="002541B2"/>
    <w:rsid w:val="002722D6"/>
    <w:rsid w:val="002E404B"/>
    <w:rsid w:val="002F5678"/>
    <w:rsid w:val="00327AB3"/>
    <w:rsid w:val="003504A0"/>
    <w:rsid w:val="003505F7"/>
    <w:rsid w:val="003705DC"/>
    <w:rsid w:val="003C717A"/>
    <w:rsid w:val="003D43F6"/>
    <w:rsid w:val="0044687C"/>
    <w:rsid w:val="00457C6F"/>
    <w:rsid w:val="00477567"/>
    <w:rsid w:val="00492602"/>
    <w:rsid w:val="004D22C5"/>
    <w:rsid w:val="004F6F74"/>
    <w:rsid w:val="00505ED3"/>
    <w:rsid w:val="00561488"/>
    <w:rsid w:val="00580172"/>
    <w:rsid w:val="005D2D6D"/>
    <w:rsid w:val="00653B6B"/>
    <w:rsid w:val="006570EA"/>
    <w:rsid w:val="006C3D12"/>
    <w:rsid w:val="006D219F"/>
    <w:rsid w:val="006E001D"/>
    <w:rsid w:val="007000C1"/>
    <w:rsid w:val="00706599"/>
    <w:rsid w:val="00711FA7"/>
    <w:rsid w:val="00726045"/>
    <w:rsid w:val="00755662"/>
    <w:rsid w:val="0078459D"/>
    <w:rsid w:val="007915B2"/>
    <w:rsid w:val="00793877"/>
    <w:rsid w:val="007C642F"/>
    <w:rsid w:val="007E13DB"/>
    <w:rsid w:val="007E2CD9"/>
    <w:rsid w:val="007F4459"/>
    <w:rsid w:val="00845514"/>
    <w:rsid w:val="008602E6"/>
    <w:rsid w:val="00875647"/>
    <w:rsid w:val="008C5631"/>
    <w:rsid w:val="008D40F8"/>
    <w:rsid w:val="00936D77"/>
    <w:rsid w:val="00973A49"/>
    <w:rsid w:val="009E64C4"/>
    <w:rsid w:val="00A04023"/>
    <w:rsid w:val="00A143B3"/>
    <w:rsid w:val="00A86145"/>
    <w:rsid w:val="00AA1B50"/>
    <w:rsid w:val="00AB658D"/>
    <w:rsid w:val="00B14FA8"/>
    <w:rsid w:val="00B30C20"/>
    <w:rsid w:val="00B76A04"/>
    <w:rsid w:val="00BF085E"/>
    <w:rsid w:val="00C00CF7"/>
    <w:rsid w:val="00C47371"/>
    <w:rsid w:val="00C50291"/>
    <w:rsid w:val="00C87DBF"/>
    <w:rsid w:val="00CE64AC"/>
    <w:rsid w:val="00DC262E"/>
    <w:rsid w:val="00DD49FB"/>
    <w:rsid w:val="00DF7B07"/>
    <w:rsid w:val="00E0320E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57279"/>
    <w:rsid w:val="00FA1D57"/>
    <w:rsid w:val="00FD69D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DD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D49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D49FB"/>
    <w:pPr>
      <w:ind w:left="720"/>
      <w:contextualSpacing/>
    </w:pPr>
  </w:style>
  <w:style w:type="paragraph" w:customStyle="1" w:styleId="Default">
    <w:name w:val="Default"/>
    <w:rsid w:val="00DD49F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DD49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DD49F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DD49FB"/>
  </w:style>
  <w:style w:type="character" w:customStyle="1" w:styleId="a8">
    <w:name w:val="Нижний колонтитул Знак"/>
    <w:link w:val="a7"/>
    <w:uiPriority w:val="99"/>
    <w:rsid w:val="00DD49FB"/>
  </w:style>
  <w:style w:type="paragraph" w:styleId="ae">
    <w:name w:val="endnote text"/>
    <w:basedOn w:val="a"/>
    <w:link w:val="af"/>
    <w:uiPriority w:val="99"/>
    <w:unhideWhenUsed/>
    <w:rsid w:val="00DD49FB"/>
  </w:style>
  <w:style w:type="character" w:customStyle="1" w:styleId="af">
    <w:name w:val="Текст концевой сноски Знак"/>
    <w:basedOn w:val="a0"/>
    <w:link w:val="ae"/>
    <w:uiPriority w:val="99"/>
    <w:rsid w:val="00DD49FB"/>
  </w:style>
  <w:style w:type="character" w:styleId="af0">
    <w:name w:val="endnote reference"/>
    <w:uiPriority w:val="99"/>
    <w:unhideWhenUsed/>
    <w:rsid w:val="00DD49FB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DD49FB"/>
  </w:style>
  <w:style w:type="character" w:customStyle="1" w:styleId="af2">
    <w:name w:val="Текст сноски Знак"/>
    <w:basedOn w:val="a0"/>
    <w:link w:val="af1"/>
    <w:uiPriority w:val="99"/>
    <w:rsid w:val="00DD49FB"/>
  </w:style>
  <w:style w:type="character" w:styleId="af3">
    <w:name w:val="footnote reference"/>
    <w:uiPriority w:val="99"/>
    <w:unhideWhenUsed/>
    <w:rsid w:val="00DD4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DD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D49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D49FB"/>
    <w:pPr>
      <w:ind w:left="720"/>
      <w:contextualSpacing/>
    </w:pPr>
  </w:style>
  <w:style w:type="paragraph" w:customStyle="1" w:styleId="Default">
    <w:name w:val="Default"/>
    <w:rsid w:val="00DD49F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DD49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DD49F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DD49FB"/>
  </w:style>
  <w:style w:type="character" w:customStyle="1" w:styleId="a8">
    <w:name w:val="Нижний колонтитул Знак"/>
    <w:link w:val="a7"/>
    <w:uiPriority w:val="99"/>
    <w:rsid w:val="00DD49FB"/>
  </w:style>
  <w:style w:type="paragraph" w:styleId="ae">
    <w:name w:val="endnote text"/>
    <w:basedOn w:val="a"/>
    <w:link w:val="af"/>
    <w:uiPriority w:val="99"/>
    <w:unhideWhenUsed/>
    <w:rsid w:val="00DD49FB"/>
  </w:style>
  <w:style w:type="character" w:customStyle="1" w:styleId="af">
    <w:name w:val="Текст концевой сноски Знак"/>
    <w:basedOn w:val="a0"/>
    <w:link w:val="ae"/>
    <w:uiPriority w:val="99"/>
    <w:rsid w:val="00DD49FB"/>
  </w:style>
  <w:style w:type="character" w:styleId="af0">
    <w:name w:val="endnote reference"/>
    <w:uiPriority w:val="99"/>
    <w:unhideWhenUsed/>
    <w:rsid w:val="00DD49FB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DD49FB"/>
  </w:style>
  <w:style w:type="character" w:customStyle="1" w:styleId="af2">
    <w:name w:val="Текст сноски Знак"/>
    <w:basedOn w:val="a0"/>
    <w:link w:val="af1"/>
    <w:uiPriority w:val="99"/>
    <w:rsid w:val="00DD49FB"/>
  </w:style>
  <w:style w:type="character" w:styleId="af3">
    <w:name w:val="footnote reference"/>
    <w:uiPriority w:val="99"/>
    <w:unhideWhenUsed/>
    <w:rsid w:val="00DD4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2c77b44f-ea7d-4d1f-91e9-54bb947ce9d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2c77b44f-ea7d-4d1f-91e9-54bb947ce9d5.dot</Template>
  <TotalTime>2</TotalTime>
  <Pages>40</Pages>
  <Words>3883</Words>
  <Characters>26015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Екатерина Александровна Филимонова</dc:creator>
  <cp:keywords/>
  <cp:lastModifiedBy>Анна Геннадьевна Дырдо</cp:lastModifiedBy>
  <cp:revision>4</cp:revision>
  <cp:lastPrinted>2006-12-21T01:26:00Z</cp:lastPrinted>
  <dcterms:created xsi:type="dcterms:W3CDTF">2020-10-26T06:28:00Z</dcterms:created>
  <dcterms:modified xsi:type="dcterms:W3CDTF">2020-12-04T08:38:00Z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aa3dcaf1-358f-42e4-b463-ff6c0f93b544</vt:lpwstr>
  </property>
</Properties>
</file>